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58B" w:rsidRDefault="00806B32" w:rsidP="00CB4127">
      <w:pPr>
        <w:pStyle w:val="Subtitle"/>
        <w:tabs>
          <w:tab w:val="center" w:pos="2975"/>
        </w:tabs>
        <w:rPr>
          <w:rFonts w:eastAsiaTheme="majorEastAsia"/>
        </w:rPr>
      </w:pPr>
      <w:r>
        <w:rPr>
          <w:rFonts w:eastAsiaTheme="majorEastAsia"/>
        </w:rPr>
        <w:t>13 August 2019</w:t>
      </w:r>
      <w:r w:rsidR="00CB4127">
        <w:rPr>
          <w:rFonts w:eastAsiaTheme="majorEastAsia"/>
        </w:rPr>
        <w:tab/>
      </w:r>
    </w:p>
    <w:p w:rsidR="00CB4127" w:rsidRPr="00CB4127" w:rsidRDefault="00CB4127" w:rsidP="00CB4127">
      <w:pPr>
        <w:pStyle w:val="BodyText"/>
      </w:pPr>
    </w:p>
    <w:p w:rsidR="00A3658B" w:rsidRPr="00F83478" w:rsidRDefault="004E59EB" w:rsidP="00CB4127">
      <w:pPr>
        <w:pStyle w:val="Title"/>
        <w:jc w:val="center"/>
        <w:rPr>
          <w:sz w:val="36"/>
        </w:rPr>
      </w:pPr>
      <w:sdt>
        <w:sdtPr>
          <w:rPr>
            <w:sz w:val="36"/>
          </w:rPr>
          <w:alias w:val="Title"/>
          <w:tag w:val=""/>
          <w:id w:val="-398524655"/>
          <w:placeholder>
            <w:docPart w:val="A368AE3B77B14F17AC9D9FE6953621FE"/>
          </w:placeholder>
          <w:dataBinding w:prefixMappings="xmlns:ns0='http://purl.org/dc/elements/1.1/' xmlns:ns1='http://schemas.openxmlformats.org/package/2006/metadata/core-properties' " w:xpath="/ns1:coreProperties[1]/ns0:title[1]" w:storeItemID="{6C3C8BC8-F283-45AE-878A-BAB7291924A1}"/>
          <w:text/>
        </w:sdtPr>
        <w:sdtEndPr/>
        <w:sdtContent>
          <w:r w:rsidR="00F83478" w:rsidRPr="00F83478">
            <w:rPr>
              <w:sz w:val="36"/>
            </w:rPr>
            <w:t>Record</w:t>
          </w:r>
          <w:r w:rsidR="007B4CCB" w:rsidRPr="00F83478">
            <w:rPr>
              <w:sz w:val="36"/>
            </w:rPr>
            <w:t xml:space="preserve"> i</w:t>
          </w:r>
          <w:r w:rsidR="006E1258" w:rsidRPr="00F83478">
            <w:rPr>
              <w:sz w:val="36"/>
            </w:rPr>
            <w:t xml:space="preserve">nfrastructure </w:t>
          </w:r>
          <w:r w:rsidR="007B4CCB" w:rsidRPr="00F83478">
            <w:rPr>
              <w:sz w:val="36"/>
            </w:rPr>
            <w:t>spend the</w:t>
          </w:r>
          <w:r w:rsidR="006E1258" w:rsidRPr="00F83478">
            <w:rPr>
              <w:sz w:val="36"/>
            </w:rPr>
            <w:t xml:space="preserve"> new normal</w:t>
          </w:r>
          <w:r w:rsidR="005C2CDD">
            <w:rPr>
              <w:sz w:val="36"/>
            </w:rPr>
            <w:t>,</w:t>
          </w:r>
          <w:r w:rsidR="00F83478" w:rsidRPr="00F83478">
            <w:rPr>
              <w:sz w:val="36"/>
            </w:rPr>
            <w:t xml:space="preserve"> 2019 </w:t>
          </w:r>
          <w:r w:rsidR="00A3625A" w:rsidRPr="00F83478">
            <w:rPr>
              <w:sz w:val="36"/>
            </w:rPr>
            <w:t>Australian Infrastructure Audit</w:t>
          </w:r>
          <w:r w:rsidR="00094CF6" w:rsidRPr="00F83478">
            <w:rPr>
              <w:sz w:val="36"/>
            </w:rPr>
            <w:t xml:space="preserve"> </w:t>
          </w:r>
          <w:r w:rsidR="005C2CDD">
            <w:rPr>
              <w:sz w:val="36"/>
            </w:rPr>
            <w:t>warns</w:t>
          </w:r>
        </w:sdtContent>
      </w:sdt>
    </w:p>
    <w:p w:rsidR="00395224" w:rsidRDefault="00395224" w:rsidP="00CB4127">
      <w:pPr>
        <w:pStyle w:val="BodyText"/>
        <w:spacing w:after="240"/>
      </w:pPr>
      <w:bookmarkStart w:id="0" w:name="_Hlk480537087"/>
      <w:bookmarkEnd w:id="0"/>
      <w:r>
        <w:t>A</w:t>
      </w:r>
      <w:r w:rsidR="005E39C2">
        <w:t xml:space="preserve"> new wave of</w:t>
      </w:r>
      <w:r>
        <w:t xml:space="preserve"> investment and </w:t>
      </w:r>
      <w:r w:rsidRPr="007335BF">
        <w:t xml:space="preserve">reform </w:t>
      </w:r>
      <w:r>
        <w:t xml:space="preserve">is needed </w:t>
      </w:r>
      <w:r w:rsidR="0034209D">
        <w:t xml:space="preserve">to </w:t>
      </w:r>
      <w:r w:rsidRPr="007335BF">
        <w:t>ensure Australia</w:t>
      </w:r>
      <w:r>
        <w:t xml:space="preserve">’s infrastructure </w:t>
      </w:r>
      <w:r w:rsidR="006E1258">
        <w:t xml:space="preserve">continues to </w:t>
      </w:r>
      <w:r>
        <w:t>support</w:t>
      </w:r>
      <w:r w:rsidRPr="007335BF">
        <w:t xml:space="preserve"> our quality of life and economic productivity over the next 15 years</w:t>
      </w:r>
      <w:r>
        <w:t xml:space="preserve">, </w:t>
      </w:r>
      <w:r w:rsidRPr="007335BF">
        <w:t xml:space="preserve">according to </w:t>
      </w:r>
      <w:r>
        <w:t xml:space="preserve">the </w:t>
      </w:r>
      <w:r w:rsidRPr="007335BF">
        <w:rPr>
          <w:b/>
          <w:i/>
        </w:rPr>
        <w:t>2019 Australian Infrastructure Audit</w:t>
      </w:r>
      <w:r>
        <w:t xml:space="preserve"> published today by Infrastructure Australia</w:t>
      </w:r>
      <w:r w:rsidR="006E1258">
        <w:t xml:space="preserve">, the nation’s independent infrastructure advisor. </w:t>
      </w:r>
    </w:p>
    <w:p w:rsidR="006A2D8D" w:rsidRDefault="00395224" w:rsidP="00395224">
      <w:pPr>
        <w:pStyle w:val="BodyText"/>
        <w:spacing w:after="240"/>
      </w:pPr>
      <w:r>
        <w:t>“</w:t>
      </w:r>
      <w:r w:rsidRPr="007335BF">
        <w:t>Changing and growing demand</w:t>
      </w:r>
      <w:r w:rsidR="00944809">
        <w:t>, a</w:t>
      </w:r>
      <w:r w:rsidRPr="007335BF">
        <w:t>nd</w:t>
      </w:r>
      <w:r>
        <w:t xml:space="preserve"> a mounting maintenance backlog</w:t>
      </w:r>
      <w:r w:rsidR="00094CF6">
        <w:t xml:space="preserve"> is putting un</w:t>
      </w:r>
      <w:r w:rsidR="002511D3">
        <w:t>precedented pressure on</w:t>
      </w:r>
      <w:r>
        <w:t xml:space="preserve"> </w:t>
      </w:r>
      <w:r w:rsidR="002511D3">
        <w:t xml:space="preserve">the infrastructure services each and every Australian relies </w:t>
      </w:r>
      <w:r w:rsidR="007A2A15">
        <w:t>on.</w:t>
      </w:r>
      <w:r>
        <w:t xml:space="preserve"> The</w:t>
      </w:r>
      <w:r w:rsidRPr="00621626">
        <w:t xml:space="preserve"> current infrastructure </w:t>
      </w:r>
      <w:r w:rsidR="006A2D8D">
        <w:t xml:space="preserve">program </w:t>
      </w:r>
      <w:r w:rsidR="005E1D8A">
        <w:t>must do more than plug</w:t>
      </w:r>
      <w:r w:rsidRPr="00621626">
        <w:t xml:space="preserve"> the</w:t>
      </w:r>
      <w:r>
        <w:t xml:space="preserve"> </w:t>
      </w:r>
      <w:r w:rsidR="006A2D8D">
        <w:t xml:space="preserve">immediate </w:t>
      </w:r>
      <w:r w:rsidR="006E5F61">
        <w:t xml:space="preserve">funding </w:t>
      </w:r>
      <w:r>
        <w:t>gap</w:t>
      </w:r>
      <w:r w:rsidR="006A2D8D">
        <w:t xml:space="preserve">, but instead deliver long-term changes to the way we plan, </w:t>
      </w:r>
      <w:r w:rsidR="0061245F">
        <w:t>fund and deliver infrastructure,” said Infrastructure Australia</w:t>
      </w:r>
      <w:r w:rsidR="0061245F" w:rsidRPr="00B963CA">
        <w:t xml:space="preserve"> </w:t>
      </w:r>
      <w:r w:rsidR="0061245F">
        <w:t xml:space="preserve">Chair, Julieanne Alroe.  </w:t>
      </w:r>
    </w:p>
    <w:p w:rsidR="00395224" w:rsidRDefault="006A2D8D" w:rsidP="00395224">
      <w:pPr>
        <w:pStyle w:val="BodyText"/>
        <w:spacing w:after="240"/>
      </w:pPr>
      <w:r>
        <w:t>“</w:t>
      </w:r>
      <w:r w:rsidR="0082688A">
        <w:t>R</w:t>
      </w:r>
      <w:r w:rsidR="00395224">
        <w:t>ather</w:t>
      </w:r>
      <w:r>
        <w:t xml:space="preserve"> than a short-term boom</w:t>
      </w:r>
      <w:r w:rsidR="0082688A">
        <w:t>,</w:t>
      </w:r>
      <w:r w:rsidR="00395224">
        <w:t xml:space="preserve"> t</w:t>
      </w:r>
      <w:r w:rsidR="002511D3">
        <w:t>he</w:t>
      </w:r>
      <w:r w:rsidR="00B57EC8">
        <w:t xml:space="preserve"> </w:t>
      </w:r>
      <w:r w:rsidR="002511D3">
        <w:t xml:space="preserve">historic level of activity we are seeing in the sector </w:t>
      </w:r>
      <w:r>
        <w:t xml:space="preserve">must, and is likely, to continue for the next 15 years and potentially beyond. This must be </w:t>
      </w:r>
      <w:r w:rsidR="00395224" w:rsidRPr="00621626">
        <w:t>the new normal</w:t>
      </w:r>
      <w:r w:rsidR="00395224">
        <w:t xml:space="preserve"> if we are to meet the challenges </w:t>
      </w:r>
      <w:r w:rsidR="00094CF6">
        <w:t xml:space="preserve">and opportunities </w:t>
      </w:r>
      <w:r w:rsidR="00395224">
        <w:t>ahead</w:t>
      </w:r>
      <w:r w:rsidR="0061245F">
        <w:t xml:space="preserve">,” Ms Alroe said. </w:t>
      </w:r>
      <w:r w:rsidR="00094CF6">
        <w:t xml:space="preserve"> </w:t>
      </w:r>
    </w:p>
    <w:p w:rsidR="006F339B" w:rsidRDefault="006F339B" w:rsidP="006F339B">
      <w:pPr>
        <w:pStyle w:val="BodyText"/>
        <w:spacing w:after="240"/>
      </w:pPr>
      <w:r>
        <w:t xml:space="preserve">The </w:t>
      </w:r>
      <w:r w:rsidRPr="00B702A0">
        <w:rPr>
          <w:i/>
        </w:rPr>
        <w:t>2019 Australian Infrastructure Audit</w:t>
      </w:r>
      <w:r>
        <w:t xml:space="preserve"> present</w:t>
      </w:r>
      <w:r w:rsidR="0042450F">
        <w:t>s</w:t>
      </w:r>
      <w:r w:rsidR="00547C6D">
        <w:t xml:space="preserve"> a forward-looking view of our</w:t>
      </w:r>
      <w:r>
        <w:t xml:space="preserve"> infrastructure challenges and opportunities over the next 15 years and beyond. It is the second </w:t>
      </w:r>
      <w:r w:rsidR="006A2D8D">
        <w:t xml:space="preserve">national </w:t>
      </w:r>
      <w:r>
        <w:t xml:space="preserve">Audit Infrastructure Australia has undertaken, after the first was published in 2015, and examines </w:t>
      </w:r>
      <w:r w:rsidR="006A2D8D">
        <w:t xml:space="preserve">the infrastructure needs of the Australian community and industry </w:t>
      </w:r>
      <w:r>
        <w:t xml:space="preserve">– covering the major infrastructure sectors of energy, transport, telecommunications, </w:t>
      </w:r>
      <w:proofErr w:type="gramStart"/>
      <w:r>
        <w:t>water</w:t>
      </w:r>
      <w:proofErr w:type="gramEnd"/>
      <w:r>
        <w:t xml:space="preserve"> – and for the first time, social infrastructure</w:t>
      </w:r>
      <w:r w:rsidR="006A2D8D">
        <w:t xml:space="preserve"> and waste</w:t>
      </w:r>
      <w:r>
        <w:t>.</w:t>
      </w:r>
    </w:p>
    <w:p w:rsidR="009E104D" w:rsidRDefault="00B57EC8" w:rsidP="006F339B">
      <w:pPr>
        <w:pStyle w:val="BodyText"/>
        <w:spacing w:after="240"/>
      </w:pPr>
      <w:r>
        <w:t>“</w:t>
      </w:r>
      <w:r w:rsidRPr="00621626">
        <w:t xml:space="preserve">Since the last </w:t>
      </w:r>
      <w:r w:rsidRPr="00675491">
        <w:rPr>
          <w:i/>
        </w:rPr>
        <w:t>Australian Infrastructure Audit</w:t>
      </w:r>
      <w:r>
        <w:t xml:space="preserve"> we released in 2015</w:t>
      </w:r>
      <w:r w:rsidRPr="00621626">
        <w:t xml:space="preserve">, </w:t>
      </w:r>
      <w:r>
        <w:t xml:space="preserve">Australia’s </w:t>
      </w:r>
      <w:r w:rsidRPr="00621626">
        <w:t xml:space="preserve">governments have made important progress to promote reform, improve planning and </w:t>
      </w:r>
      <w:r w:rsidR="003B4729">
        <w:t>address</w:t>
      </w:r>
      <w:r w:rsidRPr="00621626">
        <w:t xml:space="preserve"> infrastructure gaps. </w:t>
      </w:r>
      <w:r>
        <w:t>More than</w:t>
      </w:r>
      <w:r w:rsidRPr="00621626">
        <w:t xml:space="preserve"> $123 billion </w:t>
      </w:r>
      <w:r>
        <w:t>of construction work has commenced since 2015</w:t>
      </w:r>
      <w:r w:rsidRPr="00621626">
        <w:t>, with a committed forward pipeline of over $200</w:t>
      </w:r>
      <w:r>
        <w:t xml:space="preserve"> billion</w:t>
      </w:r>
      <w:r w:rsidR="00111A98">
        <w:t>. However,</w:t>
      </w:r>
      <w:r w:rsidR="008C7C40">
        <w:t xml:space="preserve"> there is much more </w:t>
      </w:r>
      <w:r w:rsidR="00AC2C21">
        <w:t xml:space="preserve">to </w:t>
      </w:r>
      <w:bookmarkStart w:id="1" w:name="_GoBack"/>
      <w:bookmarkEnd w:id="1"/>
      <w:r w:rsidR="008C7C40">
        <w:t>do to</w:t>
      </w:r>
      <w:r w:rsidR="008C7C40" w:rsidRPr="00B46042">
        <w:t xml:space="preserve"> ease the pressures of growth, catalyse development and enable</w:t>
      </w:r>
      <w:r w:rsidR="008376BC">
        <w:t xml:space="preserve"> our businesses </w:t>
      </w:r>
      <w:r w:rsidR="008C7C40">
        <w:t>to compete on a global stage</w:t>
      </w:r>
      <w:r>
        <w:t xml:space="preserve">,” Ms Alroe said. </w:t>
      </w:r>
    </w:p>
    <w:p w:rsidR="009E104D" w:rsidRDefault="00063869" w:rsidP="009D26CB">
      <w:pPr>
        <w:pStyle w:val="BodyText"/>
      </w:pPr>
      <w:r>
        <w:rPr>
          <w:rFonts w:cstheme="minorHAnsi"/>
          <w:szCs w:val="20"/>
          <w:lang w:val="en-US"/>
        </w:rPr>
        <w:t>“</w:t>
      </w:r>
      <w:r w:rsidR="002D4113">
        <w:rPr>
          <w:rFonts w:cstheme="minorHAnsi"/>
          <w:szCs w:val="20"/>
          <w:lang w:val="en-US"/>
        </w:rPr>
        <w:t>The</w:t>
      </w:r>
      <w:r w:rsidR="00DC7006">
        <w:rPr>
          <w:rFonts w:cstheme="minorHAnsi"/>
          <w:szCs w:val="20"/>
          <w:lang w:val="en-US"/>
        </w:rPr>
        <w:t xml:space="preserve"> 2019</w:t>
      </w:r>
      <w:r w:rsidR="002D4113">
        <w:rPr>
          <w:rFonts w:cstheme="minorHAnsi"/>
          <w:szCs w:val="20"/>
          <w:lang w:val="en-US"/>
        </w:rPr>
        <w:t xml:space="preserve"> Audit finds that i</w:t>
      </w:r>
      <w:r w:rsidR="002D4113" w:rsidRPr="00C605FD">
        <w:rPr>
          <w:rFonts w:cstheme="minorHAnsi"/>
          <w:szCs w:val="20"/>
          <w:lang w:val="en-US"/>
        </w:rPr>
        <w:t>nfrastructure in our four largest cities</w:t>
      </w:r>
      <w:r w:rsidR="00DC7006">
        <w:rPr>
          <w:rFonts w:cstheme="minorHAnsi"/>
          <w:szCs w:val="20"/>
          <w:lang w:val="en-US"/>
        </w:rPr>
        <w:t xml:space="preserve"> – Sydney, Melbourne, Brisbane and Perth – </w:t>
      </w:r>
      <w:r w:rsidR="002D4113" w:rsidRPr="00C605FD">
        <w:rPr>
          <w:rFonts w:cstheme="minorHAnsi"/>
          <w:szCs w:val="20"/>
          <w:lang w:val="en-US"/>
        </w:rPr>
        <w:t>is failing to keep pace with rapid population growth</w:t>
      </w:r>
      <w:r w:rsidR="002D4113">
        <w:rPr>
          <w:rFonts w:cstheme="minorHAnsi"/>
          <w:szCs w:val="20"/>
          <w:lang w:val="en-US"/>
        </w:rPr>
        <w:t>, particularly on the urban fringe.</w:t>
      </w:r>
      <w:r w:rsidR="00DC7006">
        <w:rPr>
          <w:rFonts w:cstheme="minorHAnsi"/>
          <w:b/>
          <w:szCs w:val="20"/>
          <w:lang w:val="en-US"/>
        </w:rPr>
        <w:t xml:space="preserve"> </w:t>
      </w:r>
      <w:r>
        <w:rPr>
          <w:rFonts w:cstheme="minorHAnsi"/>
          <w:szCs w:val="20"/>
          <w:lang w:val="en-US"/>
        </w:rPr>
        <w:t xml:space="preserve">With </w:t>
      </w:r>
      <w:r w:rsidR="002D4113">
        <w:rPr>
          <w:rFonts w:cstheme="minorHAnsi"/>
          <w:szCs w:val="20"/>
          <w:lang w:val="en-US"/>
        </w:rPr>
        <w:t xml:space="preserve">our </w:t>
      </w:r>
      <w:r w:rsidR="0006052D">
        <w:rPr>
          <w:rFonts w:cstheme="minorHAnsi"/>
          <w:szCs w:val="20"/>
          <w:lang w:val="en-US"/>
        </w:rPr>
        <w:t>population</w:t>
      </w:r>
      <w:r w:rsidR="00896684">
        <w:rPr>
          <w:rFonts w:cstheme="minorHAnsi"/>
          <w:szCs w:val="20"/>
          <w:lang w:val="en-US"/>
        </w:rPr>
        <w:t xml:space="preserve"> projected to grow by 24</w:t>
      </w:r>
      <w:r w:rsidR="00AA443B" w:rsidRPr="0029553D">
        <w:rPr>
          <w:rFonts w:cstheme="minorHAnsi"/>
          <w:szCs w:val="20"/>
          <w:lang w:val="en-US"/>
        </w:rPr>
        <w:t xml:space="preserve">% to reach 31.4 million </w:t>
      </w:r>
      <w:r>
        <w:rPr>
          <w:rFonts w:cstheme="minorHAnsi"/>
          <w:szCs w:val="20"/>
          <w:lang w:val="en-US"/>
        </w:rPr>
        <w:t xml:space="preserve">by 2034, </w:t>
      </w:r>
      <w:r w:rsidR="006A2D8D">
        <w:t>our largest cities are expected to see pressure on access to infrastructure</w:t>
      </w:r>
      <w:r w:rsidR="0062308D">
        <w:t>.</w:t>
      </w:r>
    </w:p>
    <w:p w:rsidR="009E104D" w:rsidRDefault="002A57A5" w:rsidP="009D26CB">
      <w:pPr>
        <w:pStyle w:val="BodyText"/>
      </w:pPr>
      <w:r>
        <w:t>“</w:t>
      </w:r>
      <w:r w:rsidR="0062308D">
        <w:t xml:space="preserve">The dominance of infill development in </w:t>
      </w:r>
      <w:r w:rsidR="009E104D">
        <w:t xml:space="preserve">Sydney, Melbourne and Brisbane will require investment in </w:t>
      </w:r>
      <w:r w:rsidR="0062308D">
        <w:t xml:space="preserve">high capacity </w:t>
      </w:r>
      <w:r w:rsidR="009E104D">
        <w:t xml:space="preserve">public transport, </w:t>
      </w:r>
      <w:r w:rsidR="0062308D">
        <w:t xml:space="preserve">enhancements to existing energy and water infrastructure, </w:t>
      </w:r>
      <w:r w:rsidR="009E104D">
        <w:t xml:space="preserve">improved </w:t>
      </w:r>
      <w:proofErr w:type="gramStart"/>
      <w:r w:rsidR="0062308D">
        <w:t>shared</w:t>
      </w:r>
      <w:proofErr w:type="gramEnd"/>
      <w:r w:rsidR="009E104D">
        <w:t xml:space="preserve"> spaces and a renewal of inner city health and education services. </w:t>
      </w:r>
    </w:p>
    <w:p w:rsidR="006A2D8D" w:rsidRDefault="002A57A5" w:rsidP="009D26CB">
      <w:pPr>
        <w:pStyle w:val="BodyText"/>
      </w:pPr>
      <w:r>
        <w:t>“</w:t>
      </w:r>
      <w:r w:rsidR="009E104D">
        <w:t>In contrast,</w:t>
      </w:r>
      <w:r w:rsidR="0062308D">
        <w:t xml:space="preserve"> the </w:t>
      </w:r>
      <w:r w:rsidR="009E104D">
        <w:t>growing outer suburbs of the other major cities,</w:t>
      </w:r>
      <w:r w:rsidR="0062308D">
        <w:t xml:space="preserve"> including Perth, where greenfield development will dominate, is</w:t>
      </w:r>
      <w:r w:rsidR="009E104D">
        <w:t xml:space="preserve"> are expected to see pressure on their road networks,</w:t>
      </w:r>
      <w:r w:rsidR="006A2D8D">
        <w:t xml:space="preserve"> </w:t>
      </w:r>
      <w:r w:rsidR="0062308D">
        <w:t xml:space="preserve">as well as expansion of utility networks, new shared and recreation spaces as well as cultural </w:t>
      </w:r>
      <w:r w:rsidR="00F172EA">
        <w:t>facilities</w:t>
      </w:r>
      <w:r w:rsidR="0062308D">
        <w:t>.</w:t>
      </w:r>
      <w:r w:rsidR="006557BE">
        <w:t xml:space="preserve"> </w:t>
      </w:r>
    </w:p>
    <w:p w:rsidR="009D26CB" w:rsidRDefault="006A2D8D" w:rsidP="009D26CB">
      <w:pPr>
        <w:pStyle w:val="BodyText"/>
        <w:rPr>
          <w:rFonts w:cstheme="minorHAnsi"/>
          <w:szCs w:val="20"/>
          <w:lang w:val="en-US"/>
        </w:rPr>
      </w:pPr>
      <w:r>
        <w:t>“The costs of inaction are significant. If investment were to stop, t</w:t>
      </w:r>
      <w:r w:rsidR="006557BE">
        <w:t>he</w:t>
      </w:r>
      <w:r w:rsidR="004C1675">
        <w:t xml:space="preserve"> cost of</w:t>
      </w:r>
      <w:r w:rsidR="009D26CB">
        <w:t xml:space="preserve"> </w:t>
      </w:r>
      <w:r w:rsidR="009D26CB" w:rsidRPr="0029553D">
        <w:rPr>
          <w:rFonts w:cstheme="minorHAnsi"/>
          <w:szCs w:val="20"/>
          <w:lang w:val="en-US"/>
        </w:rPr>
        <w:t xml:space="preserve">road congestion </w:t>
      </w:r>
      <w:r w:rsidR="006557BE">
        <w:rPr>
          <w:rFonts w:cstheme="minorHAnsi"/>
          <w:szCs w:val="20"/>
          <w:lang w:val="en-US"/>
        </w:rPr>
        <w:t xml:space="preserve">is </w:t>
      </w:r>
      <w:r w:rsidR="004C1675">
        <w:rPr>
          <w:rFonts w:cstheme="minorHAnsi"/>
          <w:szCs w:val="20"/>
          <w:lang w:val="en-US"/>
        </w:rPr>
        <w:t>projected to grow</w:t>
      </w:r>
      <w:r w:rsidR="00896684">
        <w:rPr>
          <w:rFonts w:cstheme="minorHAnsi"/>
          <w:szCs w:val="20"/>
          <w:lang w:val="en-US"/>
        </w:rPr>
        <w:t xml:space="preserve"> by $18.9</w:t>
      </w:r>
      <w:r w:rsidR="009D26CB" w:rsidRPr="0029553D">
        <w:rPr>
          <w:rFonts w:cstheme="minorHAnsi"/>
          <w:szCs w:val="20"/>
          <w:lang w:val="en-US"/>
        </w:rPr>
        <w:t xml:space="preserve"> billion to </w:t>
      </w:r>
      <w:r w:rsidR="009D26CB" w:rsidRPr="00445D70">
        <w:rPr>
          <w:rFonts w:cstheme="minorHAnsi"/>
          <w:szCs w:val="20"/>
          <w:lang w:val="en-US"/>
        </w:rPr>
        <w:t>$38.7 billion in 2031</w:t>
      </w:r>
      <w:r w:rsidR="009D26CB">
        <w:rPr>
          <w:rFonts w:cstheme="minorHAnsi"/>
          <w:szCs w:val="20"/>
          <w:lang w:val="en-US"/>
        </w:rPr>
        <w:t>.</w:t>
      </w:r>
      <w:r w:rsidR="008376BC">
        <w:rPr>
          <w:rFonts w:cstheme="minorHAnsi"/>
          <w:szCs w:val="20"/>
          <w:lang w:val="en-US"/>
        </w:rPr>
        <w:t xml:space="preserve"> This impacts quality of life, as well as </w:t>
      </w:r>
      <w:r w:rsidR="00BD166D">
        <w:rPr>
          <w:rFonts w:cstheme="minorHAnsi"/>
          <w:szCs w:val="20"/>
          <w:lang w:val="en-US"/>
        </w:rPr>
        <w:t xml:space="preserve">our economic </w:t>
      </w:r>
      <w:r w:rsidR="008376BC">
        <w:rPr>
          <w:rFonts w:cstheme="minorHAnsi"/>
          <w:szCs w:val="20"/>
          <w:lang w:val="en-US"/>
        </w:rPr>
        <w:t>productivity and competitiveness as a nation</w:t>
      </w:r>
      <w:r w:rsidR="00E93539">
        <w:rPr>
          <w:rFonts w:cstheme="minorHAnsi"/>
          <w:szCs w:val="20"/>
          <w:lang w:val="en-US"/>
        </w:rPr>
        <w:t>,</w:t>
      </w:r>
      <w:r w:rsidR="003B4729">
        <w:rPr>
          <w:rFonts w:cstheme="minorHAnsi"/>
          <w:szCs w:val="20"/>
          <w:lang w:val="en-US"/>
        </w:rPr>
        <w:t>”</w:t>
      </w:r>
      <w:r w:rsidR="00E93539">
        <w:rPr>
          <w:rFonts w:cstheme="minorHAnsi"/>
          <w:szCs w:val="20"/>
          <w:lang w:val="en-US"/>
        </w:rPr>
        <w:t xml:space="preserve"> said </w:t>
      </w:r>
      <w:proofErr w:type="spellStart"/>
      <w:r w:rsidR="00E93539">
        <w:rPr>
          <w:rFonts w:cstheme="minorHAnsi"/>
          <w:szCs w:val="20"/>
          <w:lang w:val="en-US"/>
        </w:rPr>
        <w:t>Ms</w:t>
      </w:r>
      <w:proofErr w:type="spellEnd"/>
      <w:r w:rsidR="00E93539">
        <w:rPr>
          <w:rFonts w:cstheme="minorHAnsi"/>
          <w:szCs w:val="20"/>
          <w:lang w:val="en-US"/>
        </w:rPr>
        <w:t xml:space="preserve"> Alroe.</w:t>
      </w:r>
    </w:p>
    <w:p w:rsidR="0062308D" w:rsidRDefault="0062308D" w:rsidP="003B4729">
      <w:pPr>
        <w:pStyle w:val="BodyText"/>
        <w:spacing w:after="240"/>
      </w:pPr>
    </w:p>
    <w:p w:rsidR="003B4729" w:rsidRDefault="0062308D" w:rsidP="003B4729">
      <w:pPr>
        <w:pStyle w:val="BodyText"/>
        <w:spacing w:after="240"/>
      </w:pPr>
      <w:r>
        <w:lastRenderedPageBreak/>
        <w:t>The 2019 Audit puts the community at the centre of</w:t>
      </w:r>
      <w:r w:rsidR="00DC7808">
        <w:t xml:space="preserve"> infrastructure</w:t>
      </w:r>
      <w:r>
        <w:t xml:space="preserve"> planning, using user</w:t>
      </w:r>
      <w:r w:rsidR="009C4BBE">
        <w:t>-focused measures of access, quality and cost, it also highlights how</w:t>
      </w:r>
      <w:r w:rsidR="003B4729">
        <w:t xml:space="preserve"> </w:t>
      </w:r>
      <w:r w:rsidR="009C4BBE">
        <w:t>service quality</w:t>
      </w:r>
      <w:r w:rsidR="003B4729" w:rsidRPr="00A81ABA">
        <w:t xml:space="preserve"> varies greatly for Australia</w:t>
      </w:r>
      <w:r w:rsidR="003B4729">
        <w:t>ns depending on where they live.</w:t>
      </w:r>
      <w:r w:rsidR="003B4729" w:rsidRPr="00A90762">
        <w:t xml:space="preserve"> </w:t>
      </w:r>
    </w:p>
    <w:p w:rsidR="006A2D8D" w:rsidRDefault="006A2D8D" w:rsidP="0062308D">
      <w:pPr>
        <w:pStyle w:val="BodyText"/>
        <w:spacing w:after="240"/>
      </w:pPr>
      <w:r>
        <w:t>“</w:t>
      </w:r>
      <w:r w:rsidR="002B76EC">
        <w:t>I</w:t>
      </w:r>
      <w:r>
        <w:t xml:space="preserve">nfrastructure </w:t>
      </w:r>
      <w:r w:rsidR="002B76EC">
        <w:t xml:space="preserve">quality is high in our urban centres, including </w:t>
      </w:r>
      <w:r>
        <w:t>our smaller cities and regional centres</w:t>
      </w:r>
      <w:r w:rsidR="002B76EC">
        <w:t>.</w:t>
      </w:r>
      <w:r>
        <w:t xml:space="preserve"> </w:t>
      </w:r>
      <w:r w:rsidR="002B76EC">
        <w:br/>
        <w:t>H</w:t>
      </w:r>
      <w:r>
        <w:t>owever unlike our larger cities</w:t>
      </w:r>
      <w:r w:rsidR="000B373B">
        <w:t>,</w:t>
      </w:r>
      <w:r>
        <w:t xml:space="preserve"> there is often little choice of the types of services that people </w:t>
      </w:r>
      <w:r w:rsidR="002B76EC">
        <w:t>can access</w:t>
      </w:r>
      <w:r>
        <w:t>. These centres are also growing as regional service hubs as smaller towns shrink and people relocate to these larger centres. This in turn places greater importance on high</w:t>
      </w:r>
      <w:r w:rsidR="00BA34B7">
        <w:t xml:space="preserve"> quality transport links,” said Ms Alroe.</w:t>
      </w:r>
    </w:p>
    <w:p w:rsidR="002B76EC" w:rsidRDefault="002B76EC" w:rsidP="002B76EC">
      <w:pPr>
        <w:pStyle w:val="BodyText"/>
      </w:pPr>
      <w:r>
        <w:t>“Improvements in digital connectivity have helped, providing access to new services like on demand transport and electric vehicles, while improving access for people in regional areas through tele-health and improved communications. However, we need to do more to ensure small towns and regional communities also benefit from these advancements</w:t>
      </w:r>
      <w:r w:rsidR="00BA34B7">
        <w:t>.</w:t>
      </w:r>
    </w:p>
    <w:p w:rsidR="009E104D" w:rsidRDefault="009E104D" w:rsidP="002B76EC">
      <w:pPr>
        <w:pStyle w:val="BodyText"/>
        <w:spacing w:after="240"/>
      </w:pPr>
      <w:r>
        <w:t>“</w:t>
      </w:r>
      <w:r w:rsidR="0062308D">
        <w:t>Satellite</w:t>
      </w:r>
      <w:r>
        <w:t xml:space="preserve"> cities – such as Wollongong, Newcastle, Geelong, the Sunshine Coast and Gold Coast – benefit from high levels of infrastructure access and quality as a result of their proximity to their larger </w:t>
      </w:r>
      <w:r w:rsidR="0062308D">
        <w:t>neighbours. While these cities have the capacity to support growth, additional investment will be needed to ensure service</w:t>
      </w:r>
      <w:r w:rsidR="002B76EC">
        <w:t>s</w:t>
      </w:r>
      <w:r w:rsidR="0062308D">
        <w:t xml:space="preserve"> are of an appropriate scale to support increased population.</w:t>
      </w:r>
    </w:p>
    <w:p w:rsidR="003B4729" w:rsidRDefault="003B4729" w:rsidP="003B4729">
      <w:pPr>
        <w:pStyle w:val="BodyText"/>
        <w:spacing w:after="240"/>
      </w:pPr>
      <w:r>
        <w:t>“Poorer</w:t>
      </w:r>
      <w:r w:rsidRPr="006476FF">
        <w:t xml:space="preserve"> access to </w:t>
      </w:r>
      <w:r>
        <w:t xml:space="preserve">infrastructure </w:t>
      </w:r>
      <w:r w:rsidRPr="006476FF">
        <w:t xml:space="preserve">services in </w:t>
      </w:r>
      <w:r w:rsidR="009E104D">
        <w:t>our</w:t>
      </w:r>
      <w:r>
        <w:t xml:space="preserve"> remote communities is </w:t>
      </w:r>
      <w:r w:rsidRPr="006476FF">
        <w:t>reinforcing disadvantage</w:t>
      </w:r>
      <w:r>
        <w:t>. In many parts of the country, service provision falls below what is acceptable for a highly developed nation,</w:t>
      </w:r>
      <w:r w:rsidR="000B373B">
        <w:t xml:space="preserve"> including</w:t>
      </w:r>
      <w:r>
        <w:t xml:space="preserve"> </w:t>
      </w:r>
      <w:r w:rsidR="009E104D">
        <w:t>remote</w:t>
      </w:r>
      <w:r>
        <w:t xml:space="preserve"> communities</w:t>
      </w:r>
      <w:r w:rsidR="009E104D">
        <w:t xml:space="preserve"> experiencing </w:t>
      </w:r>
      <w:r w:rsidR="002B76EC">
        <w:t xml:space="preserve">social </w:t>
      </w:r>
      <w:r w:rsidR="009E104D">
        <w:t xml:space="preserve">housing overcrowding, limited access to </w:t>
      </w:r>
      <w:r w:rsidR="00DF7A7E">
        <w:t>drinking</w:t>
      </w:r>
      <w:r w:rsidR="009E104D">
        <w:t xml:space="preserve"> water</w:t>
      </w:r>
      <w:r w:rsidR="002B76EC">
        <w:t>, inadequate transport</w:t>
      </w:r>
      <w:r w:rsidR="009E104D">
        <w:t xml:space="preserve"> and poor telecommunications</w:t>
      </w:r>
      <w:r>
        <w:t>,</w:t>
      </w:r>
      <w:r w:rsidR="000B373B">
        <w:t xml:space="preserve"> which</w:t>
      </w:r>
      <w:r w:rsidR="002B76EC">
        <w:t xml:space="preserve"> in turn translates to poorer health standards and quality of life for their residents</w:t>
      </w:r>
      <w:r w:rsidR="00BA34B7">
        <w:t>.</w:t>
      </w:r>
      <w:r>
        <w:t xml:space="preserve">  </w:t>
      </w:r>
    </w:p>
    <w:p w:rsidR="007C588A" w:rsidRDefault="007C588A" w:rsidP="003B4729">
      <w:pPr>
        <w:pStyle w:val="BodyText"/>
        <w:spacing w:after="240"/>
      </w:pPr>
      <w:r>
        <w:t xml:space="preserve">“For industry, well-targeted infrastructure investment is critical to support international competitiveness. Our supply chains, and key inputs like water and energy, are well understood products of infrastructure, however the health and education of the workforce are highly dependent on social infrastructure and subsequently </w:t>
      </w:r>
      <w:r w:rsidR="002A57A5">
        <w:t xml:space="preserve">so too is national productivity,” Ms Alroe said. </w:t>
      </w:r>
    </w:p>
    <w:p w:rsidR="00A51FD6" w:rsidRDefault="00DF7A7E" w:rsidP="003B4729">
      <w:pPr>
        <w:pStyle w:val="BodyText"/>
      </w:pPr>
      <w:r>
        <w:t>New analysis of the Household Expenditure Survey conducted for the Audit found the</w:t>
      </w:r>
      <w:r w:rsidRPr="00DF7A7E">
        <w:t xml:space="preserve"> </w:t>
      </w:r>
      <w:r w:rsidRPr="00177104">
        <w:t>average household spen</w:t>
      </w:r>
      <w:r>
        <w:t>t</w:t>
      </w:r>
      <w:r w:rsidRPr="00177104">
        <w:t xml:space="preserve"> over $3</w:t>
      </w:r>
      <w:r>
        <w:t>14</w:t>
      </w:r>
      <w:r w:rsidRPr="00177104">
        <w:t xml:space="preserve"> each week on infrastructure</w:t>
      </w:r>
      <w:r>
        <w:t xml:space="preserve"> in 2015/16</w:t>
      </w:r>
      <w:r w:rsidRPr="00177104">
        <w:t xml:space="preserve"> – or $16,000 annually.</w:t>
      </w:r>
      <w:r w:rsidRPr="00DF7A7E">
        <w:t xml:space="preserve"> </w:t>
      </w:r>
    </w:p>
    <w:p w:rsidR="00DF7A7E" w:rsidRDefault="00A51FD6" w:rsidP="003B4729">
      <w:pPr>
        <w:pStyle w:val="BodyText"/>
      </w:pPr>
      <w:r>
        <w:t>“Australians</w:t>
      </w:r>
      <w:r w:rsidR="00DF7A7E">
        <w:t xml:space="preserve"> earni</w:t>
      </w:r>
      <w:r>
        <w:t xml:space="preserve">ng the lowest 20% of incomes across </w:t>
      </w:r>
      <w:r w:rsidR="00DF7A7E">
        <w:t>the country spend around a third of what they earn on infrastructure. This is above a level that would be considered affordable.</w:t>
      </w:r>
    </w:p>
    <w:p w:rsidR="004467E7" w:rsidRDefault="004467E7" w:rsidP="003F6508">
      <w:pPr>
        <w:pStyle w:val="BodyText"/>
      </w:pPr>
      <w:r>
        <w:t>“Australian’s perceptions of affordability are mixed</w:t>
      </w:r>
      <w:r w:rsidR="00DF7A7E">
        <w:t>, and often perceptions do not align with actual service costs</w:t>
      </w:r>
      <w:r>
        <w:t>. While concerns about rising energy prices are widely held</w:t>
      </w:r>
      <w:r w:rsidR="007C588A">
        <w:t>, the proportion of household incomes spent on energy is relatively low,</w:t>
      </w:r>
      <w:r>
        <w:t xml:space="preserve"> 2-6%</w:t>
      </w:r>
      <w:r w:rsidR="007C588A">
        <w:t>,</w:t>
      </w:r>
      <w:r>
        <w:t xml:space="preserve"> in contrast to transport wh</w:t>
      </w:r>
      <w:r w:rsidR="00BA34B7">
        <w:t>ich accounts for between 10-22%</w:t>
      </w:r>
      <w:r w:rsidR="00E93539">
        <w:t>.</w:t>
      </w:r>
    </w:p>
    <w:p w:rsidR="002B76EC" w:rsidRDefault="00E93539" w:rsidP="006C1357">
      <w:pPr>
        <w:pStyle w:val="BodyText"/>
        <w:spacing w:after="240"/>
      </w:pPr>
      <w:r>
        <w:t>“</w:t>
      </w:r>
      <w:r w:rsidR="002B76EC">
        <w:t>Data on infrastructure aff</w:t>
      </w:r>
      <w:r w:rsidR="009A1A89">
        <w:t>ordability is poor and outdated, and more needs to be done to provide transparency to the community on infrastructure access and quality</w:t>
      </w:r>
      <w:r>
        <w:t>,” said Ms Alroe.</w:t>
      </w:r>
    </w:p>
    <w:p w:rsidR="006C1357" w:rsidRDefault="006F074B" w:rsidP="006C1357">
      <w:pPr>
        <w:pStyle w:val="BodyText"/>
        <w:spacing w:after="240"/>
      </w:pPr>
      <w:r>
        <w:t>The 2019 Audit also finds that c</w:t>
      </w:r>
      <w:r w:rsidR="006C1357" w:rsidRPr="006C1357">
        <w:t>onstant and rapid change is creating challenges for the way we plan, design and deliver infrastructure.</w:t>
      </w:r>
      <w:r>
        <w:t xml:space="preserve"> </w:t>
      </w:r>
    </w:p>
    <w:p w:rsidR="003C28F9" w:rsidRDefault="006F074B" w:rsidP="006C1357">
      <w:pPr>
        <w:pStyle w:val="BodyText"/>
        <w:spacing w:after="240"/>
      </w:pPr>
      <w:r>
        <w:t xml:space="preserve">“A clear challenge that emerges from the 2019 Audit is that </w:t>
      </w:r>
      <w:r w:rsidR="00BA34B7">
        <w:t>our current tools are not well placed</w:t>
      </w:r>
      <w:r w:rsidRPr="00621626">
        <w:t xml:space="preserve"> to deal with</w:t>
      </w:r>
      <w:r>
        <w:t xml:space="preserve"> many of</w:t>
      </w:r>
      <w:r w:rsidRPr="00621626">
        <w:t xml:space="preserve"> </w:t>
      </w:r>
      <w:r>
        <w:t>the new infrastructure</w:t>
      </w:r>
      <w:r w:rsidR="00373CAF">
        <w:t xml:space="preserve"> problems we are facing in today’s rapidly changing environment. O</w:t>
      </w:r>
      <w:r w:rsidR="002B0D9F" w:rsidRPr="002B0D9F">
        <w:t>ur population is growing and changing, the structure of the economy is shifting, our communities and environment are experiencing weather extremes, and rapid technology change is fundamentally reshaping our day-to-day lives.</w:t>
      </w:r>
    </w:p>
    <w:p w:rsidR="00E93539" w:rsidRDefault="003C28F9" w:rsidP="006C1357">
      <w:pPr>
        <w:pStyle w:val="BodyText"/>
        <w:spacing w:after="240"/>
      </w:pPr>
      <w:r>
        <w:t>“</w:t>
      </w:r>
      <w:r w:rsidR="006F074B" w:rsidRPr="006F074B">
        <w:t>Growing social, economic and environmental interdependencies have added complexity to planning, delivering and operating our infrastructure.</w:t>
      </w:r>
      <w:r w:rsidR="00391701">
        <w:t xml:space="preserve"> </w:t>
      </w:r>
    </w:p>
    <w:p w:rsidR="00E93539" w:rsidRDefault="00E93539" w:rsidP="006C1357">
      <w:pPr>
        <w:pStyle w:val="BodyText"/>
        <w:spacing w:after="240"/>
      </w:pPr>
    </w:p>
    <w:p w:rsidR="006F074B" w:rsidRPr="003B4729" w:rsidRDefault="006F074B" w:rsidP="006C1357">
      <w:pPr>
        <w:pStyle w:val="BodyText"/>
        <w:spacing w:after="240"/>
      </w:pPr>
    </w:p>
    <w:p w:rsidR="00BD166D" w:rsidRDefault="006F074B" w:rsidP="00172C7F">
      <w:pPr>
        <w:pStyle w:val="BodyText"/>
        <w:spacing w:after="240"/>
      </w:pPr>
      <w:r>
        <w:t>“</w:t>
      </w:r>
      <w:r w:rsidR="0082688A" w:rsidRPr="0082688A">
        <w:t>Projects across Australia are getting larger and increasingly complex, and will require new approaches if they a</w:t>
      </w:r>
      <w:r>
        <w:t>re to be effectively delivered.</w:t>
      </w:r>
      <w:r w:rsidR="00BB0642">
        <w:t xml:space="preserve"> </w:t>
      </w:r>
      <w:r w:rsidR="0082688A" w:rsidRPr="0082688A">
        <w:t xml:space="preserve">So-called mega projects – projects larger than $1 billion in value – are becoming the default, increasing the burden on </w:t>
      </w:r>
      <w:r w:rsidR="00BA34B7">
        <w:t>the sector</w:t>
      </w:r>
      <w:r w:rsidR="0082688A" w:rsidRPr="0082688A">
        <w:t>, and in some cases exceeding industry capacity.</w:t>
      </w:r>
      <w:r w:rsidR="0082688A">
        <w:t xml:space="preserve"> </w:t>
      </w:r>
      <w:r w:rsidR="00BD166D" w:rsidRPr="00621626">
        <w:t xml:space="preserve">If we are going to continue to be productive and accommodate change, </w:t>
      </w:r>
      <w:r w:rsidR="00587099">
        <w:t>we</w:t>
      </w:r>
      <w:r w:rsidR="00BD166D">
        <w:t xml:space="preserve"> </w:t>
      </w:r>
      <w:r w:rsidR="00BD166D" w:rsidRPr="00621626">
        <w:t>need to gro</w:t>
      </w:r>
      <w:r w:rsidR="003E2E2F">
        <w:t>w industry skills and capacity</w:t>
      </w:r>
      <w:r w:rsidR="00BA34B7">
        <w:t>.</w:t>
      </w:r>
    </w:p>
    <w:p w:rsidR="001927AC" w:rsidRDefault="00172C7F" w:rsidP="00FE1B3E">
      <w:pPr>
        <w:pStyle w:val="BodyText"/>
        <w:spacing w:after="240"/>
      </w:pPr>
      <w:r>
        <w:t>“The</w:t>
      </w:r>
      <w:r w:rsidR="00587099">
        <w:t xml:space="preserve"> 2019</w:t>
      </w:r>
      <w:r>
        <w:t xml:space="preserve"> Audit </w:t>
      </w:r>
      <w:r w:rsidR="00587099">
        <w:t xml:space="preserve">finds that </w:t>
      </w:r>
      <w:r w:rsidRPr="00172C7F">
        <w:t xml:space="preserve">engagement with customers and the broader community on </w:t>
      </w:r>
      <w:r w:rsidR="00BA34B7">
        <w:t>project planning</w:t>
      </w:r>
      <w:r w:rsidRPr="00172C7F">
        <w:t xml:space="preserve">, </w:t>
      </w:r>
      <w:r w:rsidR="007C588A">
        <w:t>needs to increase</w:t>
      </w:r>
      <w:r w:rsidRPr="00172C7F">
        <w:t xml:space="preserve"> across most sectors and jurisdictions. A failure to engage can carry</w:t>
      </w:r>
      <w:r w:rsidR="001927AC">
        <w:t xml:space="preserve"> substantial costs to projects, and it</w:t>
      </w:r>
      <w:r w:rsidRPr="00172C7F">
        <w:t xml:space="preserve"> is estimated that around $20 billion worth of infrastructure projects was delayed, cancelled or mothballed due to community </w:t>
      </w:r>
      <w:r w:rsidR="00BB0642">
        <w:t>opposition over the past decade</w:t>
      </w:r>
      <w:r w:rsidR="001927AC">
        <w:t xml:space="preserve">. </w:t>
      </w:r>
    </w:p>
    <w:p w:rsidR="00172C7F" w:rsidRPr="00FE1B3E" w:rsidRDefault="009F0E80" w:rsidP="00FE1B3E">
      <w:pPr>
        <w:pStyle w:val="BodyText"/>
        <w:spacing w:after="240"/>
      </w:pPr>
      <w:r>
        <w:t>“</w:t>
      </w:r>
      <w:r w:rsidR="001927AC">
        <w:t>Better e</w:t>
      </w:r>
      <w:r w:rsidR="001927AC" w:rsidRPr="00172C7F">
        <w:t xml:space="preserve">ngagement with communities and businesses can help to establish </w:t>
      </w:r>
      <w:r w:rsidR="001927AC">
        <w:t>a social licence for projects as it</w:t>
      </w:r>
      <w:r w:rsidR="001927AC" w:rsidRPr="00172C7F">
        <w:t xml:space="preserve"> </w:t>
      </w:r>
      <w:r w:rsidR="00ED4F41">
        <w:t>provides an opportunity to incorporate</w:t>
      </w:r>
      <w:r w:rsidR="001927AC" w:rsidRPr="00172C7F">
        <w:t xml:space="preserve"> their feedback throug</w:t>
      </w:r>
      <w:r w:rsidR="001927AC">
        <w:t>h project planning and delivery</w:t>
      </w:r>
      <w:r>
        <w:t>.</w:t>
      </w:r>
      <w:r w:rsidR="00A806A1">
        <w:t xml:space="preserve"> Establishing genuine community buy-in </w:t>
      </w:r>
      <w:r w:rsidR="00BA34B7">
        <w:t xml:space="preserve">for need to reform </w:t>
      </w:r>
      <w:r w:rsidR="006549D6">
        <w:t>must be a priority</w:t>
      </w:r>
      <w:r w:rsidR="00A806A1">
        <w:t xml:space="preserve"> </w:t>
      </w:r>
      <w:r w:rsidR="004C15A8">
        <w:t xml:space="preserve">for government and industry alike </w:t>
      </w:r>
      <w:r w:rsidR="00126852">
        <w:t xml:space="preserve">as we </w:t>
      </w:r>
      <w:r w:rsidR="006549D6">
        <w:t>embark on</w:t>
      </w:r>
      <w:r w:rsidR="008109A7">
        <w:t xml:space="preserve"> a new era of</w:t>
      </w:r>
      <w:r w:rsidR="00B65725">
        <w:t xml:space="preserve"> investment and reform to</w:t>
      </w:r>
      <w:r w:rsidR="00126852">
        <w:t xml:space="preserve"> meet </w:t>
      </w:r>
      <w:r w:rsidR="00B65725">
        <w:t>Australia’s changing and growing infrastructure needs</w:t>
      </w:r>
      <w:r w:rsidR="001927AC">
        <w:t xml:space="preserve">,” </w:t>
      </w:r>
      <w:r w:rsidR="00BB0642">
        <w:t xml:space="preserve">Ms Alroe said. </w:t>
      </w:r>
    </w:p>
    <w:p w:rsidR="0034209D" w:rsidRPr="0034209D" w:rsidRDefault="0034209D" w:rsidP="0034209D">
      <w:pPr>
        <w:pStyle w:val="Title"/>
        <w:rPr>
          <w:sz w:val="28"/>
        </w:rPr>
      </w:pPr>
      <w:r w:rsidRPr="0034209D">
        <w:rPr>
          <w:sz w:val="28"/>
        </w:rPr>
        <w:t xml:space="preserve">Consultation </w:t>
      </w:r>
    </w:p>
    <w:p w:rsidR="0034209D" w:rsidRPr="0034209D" w:rsidRDefault="0034209D" w:rsidP="0034209D">
      <w:pPr>
        <w:pStyle w:val="BodyText"/>
        <w:spacing w:after="240"/>
      </w:pPr>
      <w:r w:rsidRPr="0034209D">
        <w:t>Infrastructure Australia is</w:t>
      </w:r>
      <w:r>
        <w:t xml:space="preserve"> calling for</w:t>
      </w:r>
      <w:r w:rsidRPr="0034209D">
        <w:t xml:space="preserve"> feedback and submissions in response to 1</w:t>
      </w:r>
      <w:r w:rsidR="00DF7A7E">
        <w:t>36</w:t>
      </w:r>
      <w:r w:rsidRPr="0034209D">
        <w:t xml:space="preserve"> challenges and </w:t>
      </w:r>
      <w:r w:rsidR="00DF7A7E">
        <w:t xml:space="preserve">44 </w:t>
      </w:r>
      <w:r w:rsidRPr="0034209D">
        <w:t xml:space="preserve">opportunities identified in the 2019 Audit. </w:t>
      </w:r>
      <w:r w:rsidR="00DF7A7E">
        <w:t>Submissions will be open until 31 October 2019</w:t>
      </w:r>
      <w:r w:rsidR="00BA34B7">
        <w:t>.</w:t>
      </w:r>
    </w:p>
    <w:p w:rsidR="0034209D" w:rsidRPr="0034209D" w:rsidRDefault="0034209D" w:rsidP="0034209D">
      <w:pPr>
        <w:pStyle w:val="BodyText"/>
        <w:spacing w:after="240"/>
      </w:pPr>
      <w:r w:rsidRPr="0034209D">
        <w:t xml:space="preserve">Submissions are accepted via the Infrastructure Australia website, and will inform the </w:t>
      </w:r>
      <w:r w:rsidR="00BA34B7">
        <w:t>approach</w:t>
      </w:r>
      <w:r w:rsidR="00BA34B7" w:rsidRPr="0034209D">
        <w:t xml:space="preserve"> </w:t>
      </w:r>
      <w:r w:rsidRPr="0034209D">
        <w:t>and recommendations for reform identified in the forthcoming Australian Infrastructure Plan.</w:t>
      </w:r>
      <w:r w:rsidR="00BA34B7">
        <w:t xml:space="preserve"> Submissions id</w:t>
      </w:r>
      <w:r w:rsidR="00E93539">
        <w:t>entifying projects and initiati</w:t>
      </w:r>
      <w:r w:rsidR="00BA34B7">
        <w:t>ves for the 2020 Infrastructure Priority List are also open until 31 August.</w:t>
      </w:r>
    </w:p>
    <w:p w:rsidR="0034209D" w:rsidRPr="0034209D" w:rsidRDefault="0034209D" w:rsidP="0034209D">
      <w:pPr>
        <w:pStyle w:val="BodyText"/>
        <w:spacing w:after="240"/>
      </w:pPr>
      <w:r w:rsidRPr="0034209D">
        <w:t xml:space="preserve">For more information, visit </w:t>
      </w:r>
      <w:hyperlink r:id="rId9" w:history="1">
        <w:r w:rsidRPr="0034209D">
          <w:t>www.infrastructureaustralia.gov.au</w:t>
        </w:r>
      </w:hyperlink>
      <w:r>
        <w:t xml:space="preserve">. </w:t>
      </w:r>
    </w:p>
    <w:p w:rsidR="006557BE" w:rsidRDefault="006557BE" w:rsidP="00177104">
      <w:pPr>
        <w:pStyle w:val="BodyText"/>
        <w:spacing w:after="240"/>
      </w:pPr>
    </w:p>
    <w:p w:rsidR="003F0DF6" w:rsidRPr="00177104" w:rsidRDefault="003F0DF6" w:rsidP="00177104">
      <w:pPr>
        <w:pStyle w:val="BodyText"/>
        <w:spacing w:after="240"/>
      </w:pPr>
    </w:p>
    <w:p w:rsidR="00621626" w:rsidRDefault="00621626" w:rsidP="00CB4127">
      <w:pPr>
        <w:pStyle w:val="BodyText"/>
        <w:spacing w:after="240"/>
      </w:pPr>
    </w:p>
    <w:p w:rsidR="003176CC" w:rsidRDefault="003176CC" w:rsidP="00CB4127">
      <w:pPr>
        <w:pStyle w:val="BodyText"/>
        <w:spacing w:after="240"/>
        <w:rPr>
          <w:lang w:val="en-US"/>
        </w:rPr>
      </w:pPr>
    </w:p>
    <w:sectPr w:rsidR="003176CC" w:rsidSect="00A3658B">
      <w:footerReference w:type="default" r:id="rId10"/>
      <w:headerReference w:type="first" r:id="rId11"/>
      <w:footerReference w:type="first" r:id="rId12"/>
      <w:type w:val="continuous"/>
      <w:pgSz w:w="11906" w:h="16838" w:code="9"/>
      <w:pgMar w:top="851" w:right="851" w:bottom="851" w:left="851"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EB" w:rsidRDefault="004E59EB" w:rsidP="00C20C17">
      <w:r>
        <w:separator/>
      </w:r>
    </w:p>
  </w:endnote>
  <w:endnote w:type="continuationSeparator" w:id="0">
    <w:p w:rsidR="004E59EB" w:rsidRDefault="004E59EB" w:rsidP="00C2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Light">
    <w:altName w:val="Arial"/>
    <w:charset w:val="00"/>
    <w:family w:val="modern"/>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498"/>
      <w:gridCol w:w="696"/>
    </w:tblGrid>
    <w:tr w:rsidR="00A3658B" w:rsidRPr="00A3658B" w:rsidTr="00F33395">
      <w:trPr>
        <w:trHeight w:val="583"/>
      </w:trPr>
      <w:tc>
        <w:tcPr>
          <w:tcW w:w="9498" w:type="dxa"/>
        </w:tcPr>
        <w:p w:rsidR="00A3658B" w:rsidRPr="00A3658B" w:rsidRDefault="00A3658B" w:rsidP="00A3658B">
          <w:pPr>
            <w:rPr>
              <w:color w:val="00556F" w:themeColor="background2"/>
            </w:rPr>
          </w:pPr>
          <w:r w:rsidRPr="00A3658B">
            <w:rPr>
              <w:color w:val="00556F" w:themeColor="background2"/>
            </w:rPr>
            <w:t xml:space="preserve">Media Contacts: </w:t>
          </w:r>
          <w:sdt>
            <w:sdtPr>
              <w:rPr>
                <w:color w:val="00556F" w:themeColor="background2"/>
              </w:rPr>
              <w:alias w:val="Media Contacts"/>
              <w:tag w:val="Subject"/>
              <w:id w:val="-192544981"/>
              <w:dataBinding w:prefixMappings="xmlns:ns0='http://purl.org/dc/elements/1.1/' xmlns:ns1='http://schemas.openxmlformats.org/package/2006/metadata/core-properties' " w:xpath="/ns1:coreProperties[1]/ns0:subject[1]" w:storeItemID="{6C3C8BC8-F283-45AE-878A-BAB7291924A1}"/>
              <w:text/>
            </w:sdtPr>
            <w:sdtEndPr/>
            <w:sdtContent>
              <w:r w:rsidR="00A3625A">
                <w:rPr>
                  <w:color w:val="00556F" w:themeColor="background2"/>
                </w:rPr>
                <w:t xml:space="preserve">Elizabeth </w:t>
              </w:r>
              <w:proofErr w:type="spellStart"/>
              <w:r w:rsidR="00A3625A">
                <w:rPr>
                  <w:color w:val="00556F" w:themeColor="background2"/>
                </w:rPr>
                <w:t>Kelleher-Cook</w:t>
              </w:r>
              <w:proofErr w:type="spellEnd"/>
              <w:r w:rsidR="00A3625A">
                <w:rPr>
                  <w:color w:val="00556F" w:themeColor="background2"/>
                </w:rPr>
                <w:t xml:space="preserve">  0428 163 090</w:t>
              </w:r>
            </w:sdtContent>
          </w:sdt>
        </w:p>
      </w:tc>
      <w:tc>
        <w:tcPr>
          <w:tcW w:w="696" w:type="dxa"/>
          <w:vAlign w:val="bottom"/>
        </w:tcPr>
        <w:p w:rsidR="00A3658B" w:rsidRPr="00A3658B" w:rsidRDefault="00A3658B" w:rsidP="00A3658B">
          <w:pPr>
            <w:jc w:val="right"/>
            <w:rPr>
              <w:color w:val="A42036" w:themeColor="text2"/>
            </w:rPr>
          </w:pPr>
          <w:r w:rsidRPr="00A3658B">
            <w:rPr>
              <w:color w:val="A42036" w:themeColor="text2"/>
            </w:rPr>
            <w:fldChar w:fldCharType="begin"/>
          </w:r>
          <w:r w:rsidRPr="00A3658B">
            <w:rPr>
              <w:color w:val="A42036" w:themeColor="text2"/>
            </w:rPr>
            <w:instrText xml:space="preserve"> PAGE   \* MERGEFORMAT </w:instrText>
          </w:r>
          <w:r w:rsidRPr="00A3658B">
            <w:rPr>
              <w:color w:val="A42036" w:themeColor="text2"/>
            </w:rPr>
            <w:fldChar w:fldCharType="separate"/>
          </w:r>
          <w:r w:rsidR="00AC2C21">
            <w:rPr>
              <w:noProof/>
              <w:color w:val="A42036" w:themeColor="text2"/>
            </w:rPr>
            <w:t>2</w:t>
          </w:r>
          <w:r w:rsidRPr="00A3658B">
            <w:rPr>
              <w:noProof/>
              <w:color w:val="A42036" w:themeColor="text2"/>
            </w:rPr>
            <w:fldChar w:fldCharType="end"/>
          </w:r>
        </w:p>
      </w:tc>
    </w:tr>
  </w:tbl>
  <w:p w:rsidR="00A3658B" w:rsidRPr="00A3658B" w:rsidRDefault="00A3658B" w:rsidP="00A3658B">
    <w:pPr>
      <w:rPr>
        <w:sz w:val="2"/>
        <w:szCs w:val="2"/>
      </w:rPr>
    </w:pPr>
    <w:r w:rsidRPr="00A3658B">
      <w:rPr>
        <w:noProof/>
        <w:sz w:val="2"/>
        <w:szCs w:val="2"/>
        <w:lang w:eastAsia="en-AU"/>
      </w:rPr>
      <mc:AlternateContent>
        <mc:Choice Requires="wps">
          <w:drawing>
            <wp:anchor distT="0" distB="0" distL="114300" distR="114300" simplePos="0" relativeHeight="251658240" behindDoc="0" locked="1" layoutInCell="1" allowOverlap="1" wp14:anchorId="398FD7F5" wp14:editId="5E5CB44F">
              <wp:simplePos x="0" y="0"/>
              <wp:positionH relativeFrom="margin">
                <wp:posOffset>0</wp:posOffset>
              </wp:positionH>
              <wp:positionV relativeFrom="paragraph">
                <wp:posOffset>-594360</wp:posOffset>
              </wp:positionV>
              <wp:extent cx="702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7020000" cy="0"/>
                      </a:xfrm>
                      <a:prstGeom prst="line">
                        <a:avLst/>
                      </a:prstGeom>
                      <a:noFill/>
                      <a:ln w="12700" cap="flat" cmpd="sng" algn="ctr">
                        <a:solidFill>
                          <a:srgbClr val="253746"/>
                        </a:solidFill>
                        <a:prstDash val="solid"/>
                        <a:miter lim="800000"/>
                      </a:ln>
                      <a:effectLst/>
                    </wps:spPr>
                    <wps:bodyPr/>
                  </wps:wsp>
                </a:graphicData>
              </a:graphic>
              <wp14:sizeRelH relativeFrom="margin">
                <wp14:pctWidth>0</wp14:pctWidth>
              </wp14:sizeRelH>
            </wp:anchor>
          </w:drawing>
        </mc:Choice>
        <mc:Fallback>
          <w:pict>
            <v:line w14:anchorId="30EDDA40" id="Straight Connector 18"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8pt" to="552.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" strokecolor="#253746" strokeweight="1pt">
              <v:stroke joinstyle="miter"/>
              <w10:wrap anchorx="margin"/>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Look w:val="04A0" w:firstRow="1" w:lastRow="0" w:firstColumn="1" w:lastColumn="0" w:noHBand="0" w:noVBand="1"/>
    </w:tblPr>
    <w:tblGrid>
      <w:gridCol w:w="9498"/>
      <w:gridCol w:w="696"/>
    </w:tblGrid>
    <w:tr w:rsidR="00A3658B" w:rsidRPr="00A3658B" w:rsidTr="00F33395">
      <w:trPr>
        <w:trHeight w:val="583"/>
      </w:trPr>
      <w:tc>
        <w:tcPr>
          <w:tcW w:w="9498" w:type="dxa"/>
        </w:tcPr>
        <w:p w:rsidR="00A3658B" w:rsidRPr="00A3658B" w:rsidRDefault="00047A33" w:rsidP="00A9034A">
          <w:pPr>
            <w:rPr>
              <w:color w:val="00556F" w:themeColor="background2"/>
            </w:rPr>
          </w:pPr>
          <w:r>
            <w:rPr>
              <w:color w:val="00556F" w:themeColor="background2"/>
            </w:rPr>
            <w:t>Media Contact</w:t>
          </w:r>
          <w:r w:rsidR="00A3658B" w:rsidRPr="00A3658B">
            <w:rPr>
              <w:color w:val="00556F" w:themeColor="background2"/>
            </w:rPr>
            <w:t xml:space="preserve">: </w:t>
          </w:r>
          <w:sdt>
            <w:sdtPr>
              <w:rPr>
                <w:color w:val="00556F" w:themeColor="background2"/>
              </w:rPr>
              <w:alias w:val="Media Contacts"/>
              <w:tag w:val="Subject"/>
              <w:id w:val="-2061622115"/>
              <w:dataBinding w:prefixMappings="xmlns:ns0='http://purl.org/dc/elements/1.1/' xmlns:ns1='http://schemas.openxmlformats.org/package/2006/metadata/core-properties' " w:xpath="/ns1:coreProperties[1]/ns0:subject[1]" w:storeItemID="{6C3C8BC8-F283-45AE-878A-BAB7291924A1}"/>
              <w:text/>
            </w:sdtPr>
            <w:sdtEndPr/>
            <w:sdtContent>
              <w:r w:rsidR="00A3625A">
                <w:rPr>
                  <w:color w:val="00556F" w:themeColor="background2"/>
                </w:rPr>
                <w:t xml:space="preserve">Elizabeth </w:t>
              </w:r>
              <w:proofErr w:type="spellStart"/>
              <w:r w:rsidR="00A3625A">
                <w:rPr>
                  <w:color w:val="00556F" w:themeColor="background2"/>
                </w:rPr>
                <w:t>Kelleher-Cook</w:t>
              </w:r>
              <w:proofErr w:type="spellEnd"/>
              <w:r w:rsidR="00A3625A">
                <w:rPr>
                  <w:color w:val="00556F" w:themeColor="background2"/>
                </w:rPr>
                <w:t xml:space="preserve">  0428 163 090</w:t>
              </w:r>
            </w:sdtContent>
          </w:sdt>
        </w:p>
      </w:tc>
      <w:tc>
        <w:tcPr>
          <w:tcW w:w="696" w:type="dxa"/>
          <w:vAlign w:val="bottom"/>
        </w:tcPr>
        <w:p w:rsidR="00A3658B" w:rsidRPr="00A3658B" w:rsidRDefault="00A3658B" w:rsidP="00A3658B">
          <w:pPr>
            <w:jc w:val="right"/>
            <w:rPr>
              <w:color w:val="A42036" w:themeColor="text2"/>
            </w:rPr>
          </w:pPr>
          <w:r w:rsidRPr="00A3658B">
            <w:rPr>
              <w:color w:val="A42036" w:themeColor="text2"/>
            </w:rPr>
            <w:fldChar w:fldCharType="begin"/>
          </w:r>
          <w:r w:rsidRPr="00A3658B">
            <w:rPr>
              <w:color w:val="A42036" w:themeColor="text2"/>
            </w:rPr>
            <w:instrText xml:space="preserve"> PAGE   \* MERGEFORMAT </w:instrText>
          </w:r>
          <w:r w:rsidRPr="00A3658B">
            <w:rPr>
              <w:color w:val="A42036" w:themeColor="text2"/>
            </w:rPr>
            <w:fldChar w:fldCharType="separate"/>
          </w:r>
          <w:r w:rsidR="00AC2C21">
            <w:rPr>
              <w:noProof/>
              <w:color w:val="A42036" w:themeColor="text2"/>
            </w:rPr>
            <w:t>1</w:t>
          </w:r>
          <w:r w:rsidRPr="00A3658B">
            <w:rPr>
              <w:noProof/>
              <w:color w:val="A42036" w:themeColor="text2"/>
            </w:rPr>
            <w:fldChar w:fldCharType="end"/>
          </w:r>
        </w:p>
      </w:tc>
    </w:tr>
  </w:tbl>
  <w:p w:rsidR="00A3658B" w:rsidRPr="00A3658B" w:rsidRDefault="00A3658B" w:rsidP="00A3658B">
    <w:pPr>
      <w:rPr>
        <w:sz w:val="2"/>
        <w:szCs w:val="2"/>
      </w:rPr>
    </w:pPr>
    <w:r w:rsidRPr="00A3658B">
      <w:rPr>
        <w:noProof/>
        <w:sz w:val="2"/>
        <w:szCs w:val="2"/>
        <w:lang w:eastAsia="en-AU"/>
      </w:rPr>
      <mc:AlternateContent>
        <mc:Choice Requires="wps">
          <w:drawing>
            <wp:anchor distT="0" distB="0" distL="114300" distR="114300" simplePos="0" relativeHeight="251657216" behindDoc="0" locked="1" layoutInCell="1" allowOverlap="1" wp14:anchorId="0E477574" wp14:editId="66719437">
              <wp:simplePos x="0" y="0"/>
              <wp:positionH relativeFrom="margin">
                <wp:posOffset>0</wp:posOffset>
              </wp:positionH>
              <wp:positionV relativeFrom="paragraph">
                <wp:posOffset>-594360</wp:posOffset>
              </wp:positionV>
              <wp:extent cx="7020000"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7020000" cy="0"/>
                      </a:xfrm>
                      <a:prstGeom prst="line">
                        <a:avLst/>
                      </a:prstGeom>
                      <a:noFill/>
                      <a:ln w="12700" cap="flat" cmpd="sng" algn="ctr">
                        <a:solidFill>
                          <a:srgbClr val="253746"/>
                        </a:solidFill>
                        <a:prstDash val="solid"/>
                        <a:miter lim="800000"/>
                      </a:ln>
                      <a:effectLst/>
                    </wps:spPr>
                    <wps:bodyPr/>
                  </wps:wsp>
                </a:graphicData>
              </a:graphic>
              <wp14:sizeRelH relativeFrom="margin">
                <wp14:pctWidth>0</wp14:pctWidth>
              </wp14:sizeRelH>
            </wp:anchor>
          </w:drawing>
        </mc:Choice>
        <mc:Fallback>
          <w:pict>
            <v:line w14:anchorId="2A780F72" id="Straight Connector 6"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46.8pt" to="552.7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" strokecolor="#253746" strokeweight="1pt">
              <v:stroke joinstyle="miter"/>
              <w10:wrap anchorx="margin"/>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EB" w:rsidRDefault="004E59EB" w:rsidP="00C20C17">
      <w:r>
        <w:separator/>
      </w:r>
    </w:p>
  </w:footnote>
  <w:footnote w:type="continuationSeparator" w:id="0">
    <w:p w:rsidR="004E59EB" w:rsidRDefault="004E59EB" w:rsidP="00C20C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8B" w:rsidRPr="00967182" w:rsidRDefault="00A3658B" w:rsidP="00A3658B">
    <w:pPr>
      <w:spacing w:line="216" w:lineRule="auto"/>
      <w:ind w:left="4961"/>
      <w:rPr>
        <w:rFonts w:ascii="Verdana" w:eastAsia="Verdana" w:hAnsi="Verdana" w:cs="Times New Roman"/>
        <w:color w:val="FFFFFF"/>
        <w:sz w:val="30"/>
        <w:szCs w:val="30"/>
      </w:rPr>
    </w:pPr>
    <w:r w:rsidRPr="00967182">
      <w:rPr>
        <w:rFonts w:ascii="Verdana" w:eastAsia="Verdana" w:hAnsi="Verdana" w:cs="Times New Roman"/>
        <w:color w:val="FFFFFF"/>
        <w:sz w:val="30"/>
        <w:szCs w:val="30"/>
      </w:rPr>
      <w:t>Media Release</w:t>
    </w:r>
  </w:p>
  <w:p w:rsidR="00A3658B" w:rsidRPr="00967182" w:rsidRDefault="00A3658B" w:rsidP="00A3658B">
    <w:pPr>
      <w:rPr>
        <w:rFonts w:ascii="Verdana" w:eastAsia="Verdana" w:hAnsi="Verdana" w:cs="Times New Roman"/>
      </w:rPr>
    </w:pPr>
    <w:r w:rsidRPr="00967182">
      <w:rPr>
        <w:rFonts w:ascii="Verdana" w:eastAsia="Verdana" w:hAnsi="Verdana" w:cs="Times New Roman"/>
        <w:noProof/>
        <w:lang w:eastAsia="en-AU"/>
      </w:rPr>
      <w:drawing>
        <wp:anchor distT="0" distB="0" distL="114300" distR="114300" simplePos="0" relativeHeight="251656192" behindDoc="1" locked="0" layoutInCell="1" allowOverlap="1" wp14:anchorId="67B2E503" wp14:editId="194F4E55">
          <wp:simplePos x="0" y="0"/>
          <wp:positionH relativeFrom="page">
            <wp:posOffset>0</wp:posOffset>
          </wp:positionH>
          <wp:positionV relativeFrom="page">
            <wp:posOffset>0</wp:posOffset>
          </wp:positionV>
          <wp:extent cx="7560000" cy="900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R Head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900000"/>
                  </a:xfrm>
                  <a:prstGeom prst="rect">
                    <a:avLst/>
                  </a:prstGeom>
                </pic:spPr>
              </pic:pic>
            </a:graphicData>
          </a:graphic>
          <wp14:sizeRelH relativeFrom="margin">
            <wp14:pctWidth>0</wp14:pctWidth>
          </wp14:sizeRelH>
          <wp14:sizeRelV relativeFrom="margin">
            <wp14:pctHeight>0</wp14:pctHeight>
          </wp14:sizeRelV>
        </wp:anchor>
      </w:drawing>
    </w:r>
  </w:p>
  <w:p w:rsidR="00A3658B" w:rsidRPr="00967182" w:rsidRDefault="00A3658B" w:rsidP="00A3658B">
    <w:pPr>
      <w:rPr>
        <w:rFonts w:ascii="Verdana" w:eastAsia="Verdana" w:hAnsi="Verdana" w:cs="Times New Roman"/>
      </w:rPr>
    </w:pPr>
  </w:p>
  <w:p w:rsidR="00A3658B" w:rsidRPr="00967182" w:rsidRDefault="00A3658B" w:rsidP="00A3658B">
    <w:pPr>
      <w:rPr>
        <w:rFonts w:ascii="Verdana" w:eastAsia="Verdana" w:hAnsi="Verdana"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358"/>
    <w:multiLevelType w:val="multilevel"/>
    <w:tmpl w:val="47D2DA68"/>
    <w:numStyleLink w:val="ListChapter"/>
  </w:abstractNum>
  <w:abstractNum w:abstractNumId="1" w15:restartNumberingAfterBreak="0">
    <w:nsid w:val="0DA938CD"/>
    <w:multiLevelType w:val="singleLevel"/>
    <w:tmpl w:val="2AC88866"/>
    <w:lvl w:ilvl="0">
      <w:start w:val="1"/>
      <w:numFmt w:val="bullet"/>
      <w:lvlText w:val=""/>
      <w:lvlJc w:val="left"/>
      <w:pPr>
        <w:tabs>
          <w:tab w:val="num" w:pos="425"/>
        </w:tabs>
        <w:ind w:left="425" w:hanging="425"/>
      </w:pPr>
      <w:rPr>
        <w:rFonts w:ascii="Symbol" w:hAnsi="Symbol" w:hint="default"/>
        <w:color w:val="FFFFFF" w:themeColor="background1"/>
      </w:rPr>
    </w:lvl>
  </w:abstractNum>
  <w:abstractNum w:abstractNumId="2" w15:restartNumberingAfterBreak="0">
    <w:nsid w:val="0DD726A9"/>
    <w:multiLevelType w:val="multilevel"/>
    <w:tmpl w:val="57CEDACE"/>
    <w:styleLink w:val="ListAppendix"/>
    <w:lvl w:ilvl="0">
      <w:start w:val="1"/>
      <w:numFmt w:val="upperLetter"/>
      <w:pStyle w:val="Heading9"/>
      <w:lvlText w:val="Appendix %1"/>
      <w:lvlJc w:val="left"/>
      <w:pPr>
        <w:ind w:left="0" w:firstLine="0"/>
      </w:pPr>
      <w:rPr>
        <w:rFonts w:hint="default"/>
        <w:color w:val="00556F" w:themeColor="background2"/>
        <w:sz w:val="28"/>
      </w:rPr>
    </w:lvl>
    <w:lvl w:ilvl="1">
      <w:start w:val="1"/>
      <w:numFmt w:val="decimal"/>
      <w:pStyle w:val="AppendixH2"/>
      <w:lvlText w:val="%1-%2"/>
      <w:lvlJc w:val="left"/>
      <w:pPr>
        <w:tabs>
          <w:tab w:val="num" w:pos="1134"/>
        </w:tabs>
        <w:ind w:left="1134" w:hanging="1134"/>
      </w:pPr>
      <w:rPr>
        <w:rFonts w:hint="default"/>
        <w:color w:val="81404B"/>
      </w:rPr>
    </w:lvl>
    <w:lvl w:ilvl="2">
      <w:start w:val="1"/>
      <w:numFmt w:val="decimal"/>
      <w:pStyle w:val="AppendixH3"/>
      <w:lvlText w:val="%1-%2-%3"/>
      <w:lvlJc w:val="left"/>
      <w:pPr>
        <w:tabs>
          <w:tab w:val="num" w:pos="1134"/>
        </w:tabs>
        <w:ind w:left="1134" w:hanging="1134"/>
      </w:pPr>
      <w:rPr>
        <w:rFonts w:hint="default"/>
        <w:color w:val="00556F" w:themeColor="background2"/>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0EF75435"/>
    <w:multiLevelType w:val="multilevel"/>
    <w:tmpl w:val="88B4D9D6"/>
    <w:styleLink w:val="ListAlpha"/>
    <w:lvl w:ilvl="0">
      <w:start w:val="1"/>
      <w:numFmt w:val="lowerLetter"/>
      <w:pStyle w:val="ListAlpha0"/>
      <w:lvlText w:val="%1."/>
      <w:lvlJc w:val="left"/>
      <w:pPr>
        <w:tabs>
          <w:tab w:val="num" w:pos="425"/>
        </w:tabs>
        <w:ind w:left="425" w:hanging="425"/>
      </w:pPr>
      <w:rPr>
        <w:rFonts w:hint="default"/>
      </w:rPr>
    </w:lvl>
    <w:lvl w:ilvl="1">
      <w:start w:val="1"/>
      <w:numFmt w:val="lowerRoman"/>
      <w:pStyle w:val="ListAlpha2"/>
      <w:lvlText w:val="%2."/>
      <w:lvlJc w:val="left"/>
      <w:pPr>
        <w:tabs>
          <w:tab w:val="num" w:pos="850"/>
        </w:tabs>
        <w:ind w:left="850" w:hanging="425"/>
      </w:pPr>
      <w:rPr>
        <w:rFonts w:hint="default"/>
      </w:rPr>
    </w:lvl>
    <w:lvl w:ilvl="2">
      <w:start w:val="1"/>
      <w:numFmt w:val="decimal"/>
      <w:pStyle w:val="ListAlpha3"/>
      <w:lvlText w:val="%3."/>
      <w:lvlJc w:val="left"/>
      <w:pPr>
        <w:tabs>
          <w:tab w:val="num" w:pos="1275"/>
        </w:tabs>
        <w:ind w:left="1275" w:hanging="425"/>
      </w:pPr>
      <w:rPr>
        <w:rFonts w:hint="default"/>
      </w:rPr>
    </w:lvl>
    <w:lvl w:ilvl="3">
      <w:start w:val="1"/>
      <w:numFmt w:val="upperLetter"/>
      <w:pStyle w:val="ListAlpha4"/>
      <w:lvlText w:val="%4."/>
      <w:lvlJc w:val="left"/>
      <w:pPr>
        <w:tabs>
          <w:tab w:val="num" w:pos="1700"/>
        </w:tabs>
        <w:ind w:left="1700" w:hanging="425"/>
      </w:pPr>
      <w:rPr>
        <w:rFonts w:hint="default"/>
      </w:rPr>
    </w:lvl>
    <w:lvl w:ilvl="4">
      <w:start w:val="1"/>
      <w:numFmt w:val="upperRoman"/>
      <w:pStyle w:val="ListAlpha5"/>
      <w:lvlText w:val="%5."/>
      <w:lvlJc w:val="left"/>
      <w:pPr>
        <w:tabs>
          <w:tab w:val="num" w:pos="2125"/>
        </w:tabs>
        <w:ind w:left="2125" w:hanging="425"/>
      </w:pPr>
      <w:rPr>
        <w:rFonts w:hint="default"/>
      </w:rPr>
    </w:lvl>
    <w:lvl w:ilvl="5">
      <w:start w:val="1"/>
      <w:numFmt w:val="lowerLetter"/>
      <w:pStyle w:val="ListAlpha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 w15:restartNumberingAfterBreak="0">
    <w:nsid w:val="0F8D41CF"/>
    <w:multiLevelType w:val="multilevel"/>
    <w:tmpl w:val="583C7EDC"/>
    <w:styleLink w:val="ListPulloutBullets"/>
    <w:lvl w:ilvl="0">
      <w:start w:val="1"/>
      <w:numFmt w:val="bullet"/>
      <w:pStyle w:val="PulloutBullet"/>
      <w:lvlText w:val=""/>
      <w:lvlJc w:val="left"/>
      <w:pPr>
        <w:tabs>
          <w:tab w:val="num" w:pos="425"/>
        </w:tabs>
        <w:ind w:left="425" w:hanging="425"/>
      </w:pPr>
      <w:rPr>
        <w:rFonts w:ascii="Symbol" w:hAnsi="Symbol" w:hint="default"/>
        <w:color w:val="auto"/>
      </w:rPr>
    </w:lvl>
    <w:lvl w:ilvl="1">
      <w:start w:val="1"/>
      <w:numFmt w:val="bullet"/>
      <w:lvlText w:val="–"/>
      <w:lvlJc w:val="left"/>
      <w:pPr>
        <w:tabs>
          <w:tab w:val="num" w:pos="850"/>
        </w:tabs>
        <w:ind w:left="850" w:hanging="425"/>
      </w:pPr>
      <w:rPr>
        <w:rFonts w:ascii="Arial Rounded MT" w:hAnsi="Arial Rounded MT" w:hint="default"/>
        <w:color w:val="auto"/>
      </w:rPr>
    </w:lvl>
    <w:lvl w:ilvl="2">
      <w:start w:val="1"/>
      <w:numFmt w:val="bullet"/>
      <w:lvlText w:val=""/>
      <w:lvlJc w:val="left"/>
      <w:pPr>
        <w:tabs>
          <w:tab w:val="num" w:pos="1275"/>
        </w:tabs>
        <w:ind w:left="1275" w:hanging="425"/>
      </w:pPr>
      <w:rPr>
        <w:rFonts w:ascii="Symbol" w:hAnsi="Symbol" w:hint="default"/>
        <w:color w:val="auto"/>
      </w:rPr>
    </w:lvl>
    <w:lvl w:ilvl="3">
      <w:start w:val="1"/>
      <w:numFmt w:val="bullet"/>
      <w:lvlText w:val="–"/>
      <w:lvlJc w:val="left"/>
      <w:pPr>
        <w:tabs>
          <w:tab w:val="num" w:pos="1700"/>
        </w:tabs>
        <w:ind w:left="1700" w:hanging="425"/>
      </w:pPr>
      <w:rPr>
        <w:rFonts w:ascii="Arial Rounded MT" w:hAnsi="Arial Rounded MT" w:hint="default"/>
        <w:color w:val="auto"/>
      </w:rPr>
    </w:lvl>
    <w:lvl w:ilvl="4">
      <w:start w:val="1"/>
      <w:numFmt w:val="bullet"/>
      <w:lvlText w:val=""/>
      <w:lvlJc w:val="left"/>
      <w:pPr>
        <w:tabs>
          <w:tab w:val="num" w:pos="2125"/>
        </w:tabs>
        <w:ind w:left="2125" w:hanging="425"/>
      </w:pPr>
      <w:rPr>
        <w:rFonts w:ascii="Symbol" w:hAnsi="Symbol" w:hint="default"/>
        <w:color w:val="auto"/>
      </w:rPr>
    </w:lvl>
    <w:lvl w:ilvl="5">
      <w:start w:val="1"/>
      <w:numFmt w:val="bullet"/>
      <w:lvlText w:val="–"/>
      <w:lvlJc w:val="left"/>
      <w:pPr>
        <w:tabs>
          <w:tab w:val="num" w:pos="2550"/>
        </w:tabs>
        <w:ind w:left="2550" w:hanging="425"/>
      </w:pPr>
      <w:rPr>
        <w:rFonts w:ascii="Arial Rounded MT" w:hAnsi="Arial Rounded MT" w:hint="default"/>
        <w:color w:val="auto"/>
      </w:rPr>
    </w:lvl>
    <w:lvl w:ilvl="6">
      <w:start w:val="1"/>
      <w:numFmt w:val="none"/>
      <w:lvlText w:val=""/>
      <w:lvlJc w:val="left"/>
      <w:pPr>
        <w:tabs>
          <w:tab w:val="num" w:pos="2975"/>
        </w:tabs>
        <w:ind w:left="2975" w:hanging="425"/>
      </w:pPr>
      <w:rPr>
        <w:rFonts w:hint="default"/>
      </w:rPr>
    </w:lvl>
    <w:lvl w:ilvl="7">
      <w:start w:val="1"/>
      <w:numFmt w:val="none"/>
      <w:lvlText w:val=""/>
      <w:lvlJc w:val="left"/>
      <w:pPr>
        <w:tabs>
          <w:tab w:val="num" w:pos="3400"/>
        </w:tabs>
        <w:ind w:left="3400" w:hanging="425"/>
      </w:pPr>
      <w:rPr>
        <w:rFonts w:hint="default"/>
      </w:rPr>
    </w:lvl>
    <w:lvl w:ilvl="8">
      <w:start w:val="1"/>
      <w:numFmt w:val="none"/>
      <w:lvlText w:val=""/>
      <w:lvlJc w:val="left"/>
      <w:pPr>
        <w:tabs>
          <w:tab w:val="num" w:pos="3825"/>
        </w:tabs>
        <w:ind w:left="3825" w:hanging="425"/>
      </w:pPr>
      <w:rPr>
        <w:rFonts w:hint="default"/>
      </w:rPr>
    </w:lvl>
  </w:abstractNum>
  <w:abstractNum w:abstractNumId="5" w15:restartNumberingAfterBreak="0">
    <w:nsid w:val="15116AE3"/>
    <w:multiLevelType w:val="hybridMultilevel"/>
    <w:tmpl w:val="CB38B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4E610B"/>
    <w:multiLevelType w:val="multilevel"/>
    <w:tmpl w:val="0B76EB08"/>
    <w:styleLink w:val="ListNumber"/>
    <w:lvl w:ilvl="0">
      <w:start w:val="1"/>
      <w:numFmt w:val="decimal"/>
      <w:pStyle w:val="ListNumber0"/>
      <w:lvlText w:val="%1."/>
      <w:lvlJc w:val="left"/>
      <w:pPr>
        <w:tabs>
          <w:tab w:val="num" w:pos="0"/>
        </w:tabs>
        <w:ind w:left="425" w:hanging="425"/>
      </w:pPr>
      <w:rPr>
        <w:rFonts w:hint="default"/>
      </w:rPr>
    </w:lvl>
    <w:lvl w:ilvl="1">
      <w:start w:val="1"/>
      <w:numFmt w:val="lowerLetter"/>
      <w:pStyle w:val="ListNumber2"/>
      <w:lvlText w:val="%2."/>
      <w:lvlJc w:val="left"/>
      <w:pPr>
        <w:tabs>
          <w:tab w:val="num" w:pos="850"/>
        </w:tabs>
        <w:ind w:left="850" w:hanging="425"/>
      </w:pPr>
      <w:rPr>
        <w:rFonts w:hint="default"/>
      </w:rPr>
    </w:lvl>
    <w:lvl w:ilvl="2">
      <w:start w:val="1"/>
      <w:numFmt w:val="lowerRoman"/>
      <w:pStyle w:val="ListNumber3"/>
      <w:lvlText w:val="%3."/>
      <w:lvlJc w:val="left"/>
      <w:pPr>
        <w:tabs>
          <w:tab w:val="num" w:pos="1275"/>
        </w:tabs>
        <w:ind w:left="1275" w:hanging="425"/>
      </w:pPr>
      <w:rPr>
        <w:rFonts w:hint="default"/>
      </w:rPr>
    </w:lvl>
    <w:lvl w:ilvl="3">
      <w:start w:val="1"/>
      <w:numFmt w:val="upperLetter"/>
      <w:pStyle w:val="ListNumber4"/>
      <w:lvlText w:val="%4."/>
      <w:lvlJc w:val="left"/>
      <w:pPr>
        <w:tabs>
          <w:tab w:val="num" w:pos="1700"/>
        </w:tabs>
        <w:ind w:left="1700" w:hanging="425"/>
      </w:pPr>
      <w:rPr>
        <w:rFonts w:hint="default"/>
      </w:rPr>
    </w:lvl>
    <w:lvl w:ilvl="4">
      <w:start w:val="1"/>
      <w:numFmt w:val="upperRoman"/>
      <w:pStyle w:val="ListNumber5"/>
      <w:lvlText w:val="%5."/>
      <w:lvlJc w:val="left"/>
      <w:pPr>
        <w:tabs>
          <w:tab w:val="num" w:pos="2125"/>
        </w:tabs>
        <w:ind w:left="2125" w:hanging="425"/>
      </w:pPr>
      <w:rPr>
        <w:rFonts w:hint="default"/>
      </w:rPr>
    </w:lvl>
    <w:lvl w:ilvl="5">
      <w:start w:val="1"/>
      <w:numFmt w:val="decimal"/>
      <w:pStyle w:val="ListNumber6"/>
      <w:lvlText w:val="%6."/>
      <w:lvlJc w:val="left"/>
      <w:pPr>
        <w:tabs>
          <w:tab w:val="num" w:pos="2550"/>
        </w:tabs>
        <w:ind w:left="2550" w:hanging="425"/>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7" w15:restartNumberingAfterBreak="0">
    <w:nsid w:val="1CEE0FF8"/>
    <w:multiLevelType w:val="multilevel"/>
    <w:tmpl w:val="2F6CA4A0"/>
    <w:numStyleLink w:val="ListBullet"/>
  </w:abstractNum>
  <w:abstractNum w:abstractNumId="8" w15:restartNumberingAfterBreak="0">
    <w:nsid w:val="211A0D3F"/>
    <w:multiLevelType w:val="hybridMultilevel"/>
    <w:tmpl w:val="C0168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B57907"/>
    <w:multiLevelType w:val="multilevel"/>
    <w:tmpl w:val="A906D87A"/>
    <w:styleLink w:val="ListTableBullet"/>
    <w:lvl w:ilvl="0">
      <w:start w:val="1"/>
      <w:numFmt w:val="bullet"/>
      <w:pStyle w:val="TableBullet"/>
      <w:lvlText w:val=""/>
      <w:lvlJc w:val="left"/>
      <w:pPr>
        <w:tabs>
          <w:tab w:val="num" w:pos="397"/>
        </w:tabs>
        <w:ind w:left="397" w:hanging="284"/>
      </w:pPr>
      <w:rPr>
        <w:rFonts w:ascii="Symbol" w:hAnsi="Symbol" w:hint="default"/>
        <w:color w:val="253746" w:themeColor="accent1"/>
      </w:rPr>
    </w:lvl>
    <w:lvl w:ilvl="1">
      <w:start w:val="1"/>
      <w:numFmt w:val="bullet"/>
      <w:pStyle w:val="TableBullet2"/>
      <w:lvlText w:val="–"/>
      <w:lvlJc w:val="left"/>
      <w:pPr>
        <w:tabs>
          <w:tab w:val="num" w:pos="680"/>
        </w:tabs>
        <w:ind w:left="680" w:hanging="283"/>
      </w:pPr>
      <w:rPr>
        <w:rFonts w:ascii="Arial Rounded MT" w:hAnsi="Arial Rounded MT" w:hint="default"/>
        <w:color w:val="253746" w:themeColor="accent1"/>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0" w15:restartNumberingAfterBreak="0">
    <w:nsid w:val="29973E80"/>
    <w:multiLevelType w:val="multilevel"/>
    <w:tmpl w:val="D442603C"/>
    <w:styleLink w:val="ListTableNumber"/>
    <w:lvl w:ilvl="0">
      <w:start w:val="1"/>
      <w:numFmt w:val="decimal"/>
      <w:pStyle w:val="TableNumber"/>
      <w:lvlText w:val="%1."/>
      <w:lvlJc w:val="left"/>
      <w:pPr>
        <w:tabs>
          <w:tab w:val="num" w:pos="397"/>
        </w:tabs>
        <w:ind w:left="397" w:hanging="284"/>
      </w:pPr>
      <w:rPr>
        <w:rFonts w:hint="default"/>
      </w:rPr>
    </w:lvl>
    <w:lvl w:ilvl="1">
      <w:start w:val="1"/>
      <w:numFmt w:val="lowerLetter"/>
      <w:pStyle w:val="TableNumber2"/>
      <w:lvlText w:val="%2."/>
      <w:lvlJc w:val="left"/>
      <w:pPr>
        <w:tabs>
          <w:tab w:val="num" w:pos="680"/>
        </w:tabs>
        <w:ind w:left="680" w:hanging="283"/>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lef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1" w15:restartNumberingAfterBreak="0">
    <w:nsid w:val="3BF26A71"/>
    <w:multiLevelType w:val="multilevel"/>
    <w:tmpl w:val="E9B44B6A"/>
    <w:styleLink w:val="ListParagraph"/>
    <w:lvl w:ilvl="0">
      <w:start w:val="1"/>
      <w:numFmt w:val="none"/>
      <w:pStyle w:val="ListParagraph0"/>
      <w:lvlText w:val=""/>
      <w:lvlJc w:val="left"/>
      <w:pPr>
        <w:ind w:left="425" w:firstLine="0"/>
      </w:pPr>
      <w:rPr>
        <w:rFonts w:hint="default"/>
      </w:rPr>
    </w:lvl>
    <w:lvl w:ilvl="1">
      <w:start w:val="1"/>
      <w:numFmt w:val="none"/>
      <w:pStyle w:val="ListParagraph2"/>
      <w:lvlText w:val=""/>
      <w:lvlJc w:val="left"/>
      <w:pPr>
        <w:ind w:left="851" w:hanging="1"/>
      </w:pPr>
      <w:rPr>
        <w:rFonts w:hint="default"/>
      </w:rPr>
    </w:lvl>
    <w:lvl w:ilvl="2">
      <w:start w:val="1"/>
      <w:numFmt w:val="none"/>
      <w:pStyle w:val="ListParagraph3"/>
      <w:lvlText w:val=""/>
      <w:lvlJc w:val="left"/>
      <w:pPr>
        <w:ind w:left="1276" w:hanging="1"/>
      </w:pPr>
      <w:rPr>
        <w:rFonts w:hint="default"/>
      </w:rPr>
    </w:lvl>
    <w:lvl w:ilvl="3">
      <w:start w:val="1"/>
      <w:numFmt w:val="none"/>
      <w:pStyle w:val="ListParagraph4"/>
      <w:lvlText w:val=""/>
      <w:lvlJc w:val="left"/>
      <w:pPr>
        <w:ind w:left="1701" w:hanging="1"/>
      </w:pPr>
      <w:rPr>
        <w:rFonts w:hint="default"/>
      </w:rPr>
    </w:lvl>
    <w:lvl w:ilvl="4">
      <w:start w:val="1"/>
      <w:numFmt w:val="none"/>
      <w:pStyle w:val="ListParagraph5"/>
      <w:lvlText w:val=""/>
      <w:lvlJc w:val="left"/>
      <w:pPr>
        <w:ind w:left="2126" w:hanging="1"/>
      </w:pPr>
      <w:rPr>
        <w:rFonts w:hint="default"/>
      </w:rPr>
    </w:lvl>
    <w:lvl w:ilvl="5">
      <w:start w:val="1"/>
      <w:numFmt w:val="none"/>
      <w:pStyle w:val="ListParagraph6"/>
      <w:lvlText w:val=""/>
      <w:lvlJc w:val="left"/>
      <w:pPr>
        <w:ind w:left="2552" w:hanging="2"/>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2" w15:restartNumberingAfterBreak="0">
    <w:nsid w:val="40071FAE"/>
    <w:multiLevelType w:val="multilevel"/>
    <w:tmpl w:val="9D625AA6"/>
    <w:styleLink w:val="ListNumberedHeadings"/>
    <w:lvl w:ilvl="0">
      <w:start w:val="1"/>
      <w:numFmt w:val="decimal"/>
      <w:lvlText w:val="%1"/>
      <w:lvlJc w:val="left"/>
      <w:pPr>
        <w:tabs>
          <w:tab w:val="num" w:pos="1134"/>
        </w:tabs>
        <w:ind w:left="1134" w:hanging="1134"/>
      </w:pPr>
      <w:rPr>
        <w:rFonts w:asciiTheme="majorHAnsi" w:hAnsiTheme="majorHAnsi" w:hint="default"/>
        <w:color w:val="ABC7CA" w:themeColor="accent2"/>
      </w:rPr>
    </w:lvl>
    <w:lvl w:ilvl="1">
      <w:start w:val="1"/>
      <w:numFmt w:val="decimal"/>
      <w:lvlText w:val="%1.%2"/>
      <w:lvlJc w:val="left"/>
      <w:pPr>
        <w:tabs>
          <w:tab w:val="num" w:pos="1134"/>
        </w:tabs>
        <w:ind w:left="1134" w:hanging="1134"/>
      </w:pPr>
      <w:rPr>
        <w:rFonts w:ascii="Gotham Light" w:hAnsi="Gotham Light" w:hint="default"/>
        <w:color w:val="73B469" w:themeColor="accent3"/>
      </w:rPr>
    </w:lvl>
    <w:lvl w:ilvl="2">
      <w:start w:val="1"/>
      <w:numFmt w:val="decimal"/>
      <w:lvlText w:val="%1.%2.%3"/>
      <w:lvlJc w:val="left"/>
      <w:pPr>
        <w:tabs>
          <w:tab w:val="num" w:pos="1134"/>
        </w:tabs>
        <w:ind w:left="1134" w:hanging="1134"/>
      </w:pPr>
      <w:rPr>
        <w:rFonts w:asciiTheme="majorHAnsi" w:hAnsiTheme="majorHAnsi" w:hint="default"/>
        <w:color w:val="253746" w:themeColor="accent1"/>
      </w:rPr>
    </w:lvl>
    <w:lvl w:ilvl="3">
      <w:start w:val="1"/>
      <w:numFmt w:val="decimal"/>
      <w:lvlText w:val="%1.%2.%3.%4"/>
      <w:lvlJc w:val="left"/>
      <w:pPr>
        <w:tabs>
          <w:tab w:val="num" w:pos="1134"/>
        </w:tabs>
        <w:ind w:left="1134" w:hanging="1134"/>
      </w:pPr>
      <w:rPr>
        <w:rFonts w:asciiTheme="majorHAnsi" w:hAnsiTheme="majorHAnsi" w:hint="default"/>
        <w:color w:val="auto"/>
        <w:sz w:val="18"/>
      </w:rPr>
    </w:lvl>
    <w:lvl w:ilvl="4">
      <w:start w:val="1"/>
      <w:numFmt w:val="decimal"/>
      <w:lvlText w:val="%1.%2.%3.%4.%5"/>
      <w:lvlJc w:val="left"/>
      <w:pPr>
        <w:tabs>
          <w:tab w:val="num" w:pos="1134"/>
        </w:tabs>
        <w:ind w:left="1134" w:hanging="1134"/>
      </w:pPr>
      <w:rPr>
        <w:rFonts w:asciiTheme="majorHAnsi" w:hAnsiTheme="majorHAnsi" w:hint="default"/>
        <w:color w:val="ABC7CA" w:themeColor="accent2"/>
        <w:sz w:val="18"/>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abstractNum w:abstractNumId="13" w15:restartNumberingAfterBreak="0">
    <w:nsid w:val="417D0FA2"/>
    <w:multiLevelType w:val="multilevel"/>
    <w:tmpl w:val="583C7EDC"/>
    <w:numStyleLink w:val="ListPulloutBullets"/>
  </w:abstractNum>
  <w:abstractNum w:abstractNumId="14" w15:restartNumberingAfterBreak="0">
    <w:nsid w:val="4C023633"/>
    <w:multiLevelType w:val="hybridMultilevel"/>
    <w:tmpl w:val="1B585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801E2B"/>
    <w:multiLevelType w:val="multilevel"/>
    <w:tmpl w:val="47D2DA68"/>
    <w:styleLink w:val="ListChapter"/>
    <w:lvl w:ilvl="0">
      <w:start w:val="1"/>
      <w:numFmt w:val="decimal"/>
      <w:lvlText w:val="Section %1"/>
      <w:lvlJc w:val="left"/>
      <w:pPr>
        <w:ind w:left="0" w:firstLine="0"/>
      </w:pPr>
      <w:rPr>
        <w:rFonts w:asciiTheme="majorHAnsi" w:hAnsiTheme="majorHAnsi" w:hint="default"/>
        <w:b w:val="0"/>
        <w:i w:val="0"/>
        <w:caps w:val="0"/>
        <w:strike w:val="0"/>
        <w:dstrike w:val="0"/>
        <w:vanish w:val="0"/>
        <w:color w:val="00556F" w:themeColor="background2"/>
        <w:sz w:val="28"/>
        <w:vertAlign w:val="baseline"/>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6" w15:restartNumberingAfterBreak="0">
    <w:nsid w:val="52457489"/>
    <w:multiLevelType w:val="multilevel"/>
    <w:tmpl w:val="57CEDACE"/>
    <w:lvl w:ilvl="0">
      <w:start w:val="1"/>
      <w:numFmt w:val="upperLetter"/>
      <w:lvlText w:val="Appendix %1"/>
      <w:lvlJc w:val="left"/>
      <w:pPr>
        <w:ind w:left="0" w:firstLine="0"/>
      </w:pPr>
      <w:rPr>
        <w:rFonts w:hint="default"/>
        <w:color w:val="253746" w:themeColor="accent1"/>
        <w:sz w:val="28"/>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color w:val="auto"/>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52AA0A7D"/>
    <w:multiLevelType w:val="multilevel"/>
    <w:tmpl w:val="E9B44B6A"/>
    <w:numStyleLink w:val="ListParagraph"/>
  </w:abstractNum>
  <w:abstractNum w:abstractNumId="18" w15:restartNumberingAfterBreak="0">
    <w:nsid w:val="558C154C"/>
    <w:multiLevelType w:val="multilevel"/>
    <w:tmpl w:val="57CEDACE"/>
    <w:numStyleLink w:val="ListAppendix"/>
  </w:abstractNum>
  <w:abstractNum w:abstractNumId="19" w15:restartNumberingAfterBreak="0">
    <w:nsid w:val="5ACA3B73"/>
    <w:multiLevelType w:val="multilevel"/>
    <w:tmpl w:val="583C7EDC"/>
    <w:numStyleLink w:val="ListPulloutBullets"/>
  </w:abstractNum>
  <w:abstractNum w:abstractNumId="20" w15:restartNumberingAfterBreak="0">
    <w:nsid w:val="6278730E"/>
    <w:multiLevelType w:val="multilevel"/>
    <w:tmpl w:val="583C7EDC"/>
    <w:numStyleLink w:val="ListPulloutBullets"/>
  </w:abstractNum>
  <w:abstractNum w:abstractNumId="21" w15:restartNumberingAfterBreak="0">
    <w:nsid w:val="63D406EF"/>
    <w:multiLevelType w:val="multilevel"/>
    <w:tmpl w:val="A906D87A"/>
    <w:numStyleLink w:val="ListTableBullet"/>
  </w:abstractNum>
  <w:abstractNum w:abstractNumId="22" w15:restartNumberingAfterBreak="0">
    <w:nsid w:val="644D3396"/>
    <w:multiLevelType w:val="multilevel"/>
    <w:tmpl w:val="57CEDACE"/>
    <w:numStyleLink w:val="ListAppendix"/>
  </w:abstractNum>
  <w:abstractNum w:abstractNumId="23" w15:restartNumberingAfterBreak="0">
    <w:nsid w:val="725B532E"/>
    <w:multiLevelType w:val="multilevel"/>
    <w:tmpl w:val="2F6CA4A0"/>
    <w:styleLink w:val="ListBullet"/>
    <w:lvl w:ilvl="0">
      <w:start w:val="1"/>
      <w:numFmt w:val="bullet"/>
      <w:pStyle w:val="ListBullet0"/>
      <w:lvlText w:val=""/>
      <w:lvlJc w:val="left"/>
      <w:pPr>
        <w:tabs>
          <w:tab w:val="num" w:pos="425"/>
        </w:tabs>
        <w:ind w:left="425" w:hanging="425"/>
      </w:pPr>
      <w:rPr>
        <w:rFonts w:ascii="Symbol" w:hAnsi="Symbol" w:hint="default"/>
        <w:color w:val="253746" w:themeColor="accent1"/>
      </w:rPr>
    </w:lvl>
    <w:lvl w:ilvl="1">
      <w:start w:val="1"/>
      <w:numFmt w:val="bullet"/>
      <w:pStyle w:val="ListBullet2"/>
      <w:lvlText w:val="–"/>
      <w:lvlJc w:val="left"/>
      <w:pPr>
        <w:tabs>
          <w:tab w:val="num" w:pos="850"/>
        </w:tabs>
        <w:ind w:left="850" w:hanging="425"/>
      </w:pPr>
      <w:rPr>
        <w:rFonts w:ascii="Arial Rounded MT" w:hAnsi="Arial Rounded MT" w:hint="default"/>
        <w:color w:val="253746" w:themeColor="accent1"/>
      </w:rPr>
    </w:lvl>
    <w:lvl w:ilvl="2">
      <w:start w:val="1"/>
      <w:numFmt w:val="bullet"/>
      <w:pStyle w:val="ListBullet3"/>
      <w:lvlText w:val=""/>
      <w:lvlJc w:val="left"/>
      <w:pPr>
        <w:tabs>
          <w:tab w:val="num" w:pos="1275"/>
        </w:tabs>
        <w:ind w:left="1275" w:hanging="425"/>
      </w:pPr>
      <w:rPr>
        <w:rFonts w:ascii="Symbol" w:hAnsi="Symbol" w:hint="default"/>
        <w:color w:val="253746" w:themeColor="accent1"/>
      </w:rPr>
    </w:lvl>
    <w:lvl w:ilvl="3">
      <w:start w:val="1"/>
      <w:numFmt w:val="bullet"/>
      <w:pStyle w:val="ListBullet4"/>
      <w:lvlText w:val="–"/>
      <w:lvlJc w:val="left"/>
      <w:pPr>
        <w:tabs>
          <w:tab w:val="num" w:pos="1700"/>
        </w:tabs>
        <w:ind w:left="1700" w:hanging="425"/>
      </w:pPr>
      <w:rPr>
        <w:rFonts w:ascii="Arial Rounded MT" w:hAnsi="Arial Rounded MT" w:hint="default"/>
        <w:color w:val="253746" w:themeColor="accent1"/>
      </w:rPr>
    </w:lvl>
    <w:lvl w:ilvl="4">
      <w:start w:val="1"/>
      <w:numFmt w:val="bullet"/>
      <w:pStyle w:val="ListBullet5"/>
      <w:lvlText w:val=""/>
      <w:lvlJc w:val="left"/>
      <w:pPr>
        <w:tabs>
          <w:tab w:val="num" w:pos="2125"/>
        </w:tabs>
        <w:ind w:left="2125" w:hanging="425"/>
      </w:pPr>
      <w:rPr>
        <w:rFonts w:ascii="Symbol" w:hAnsi="Symbol" w:hint="default"/>
        <w:color w:val="253746" w:themeColor="accent1"/>
      </w:rPr>
    </w:lvl>
    <w:lvl w:ilvl="5">
      <w:start w:val="1"/>
      <w:numFmt w:val="bullet"/>
      <w:pStyle w:val="ListBullet6"/>
      <w:lvlText w:val="–"/>
      <w:lvlJc w:val="left"/>
      <w:pPr>
        <w:tabs>
          <w:tab w:val="num" w:pos="2550"/>
        </w:tabs>
        <w:ind w:left="2550" w:hanging="425"/>
      </w:pPr>
      <w:rPr>
        <w:rFonts w:ascii="Arial Rounded MT" w:hAnsi="Arial Rounded MT" w:hint="default"/>
        <w:color w:val="253746" w:themeColor="accent1"/>
      </w:rPr>
    </w:lvl>
    <w:lvl w:ilvl="6">
      <w:start w:val="1"/>
      <w:numFmt w:val="none"/>
      <w:lvlText w:val="%7"/>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4" w15:restartNumberingAfterBreak="0">
    <w:nsid w:val="768342D0"/>
    <w:multiLevelType w:val="multilevel"/>
    <w:tmpl w:val="47D2DA68"/>
    <w:numStyleLink w:val="ListChapter"/>
  </w:abstractNum>
  <w:abstractNum w:abstractNumId="25" w15:restartNumberingAfterBreak="0">
    <w:nsid w:val="78BD49F5"/>
    <w:multiLevelType w:val="multilevel"/>
    <w:tmpl w:val="57CEDACE"/>
    <w:numStyleLink w:val="ListAppendix"/>
  </w:abstractNum>
  <w:num w:numId="1">
    <w:abstractNumId w:val="23"/>
  </w:num>
  <w:num w:numId="2">
    <w:abstractNumId w:val="6"/>
  </w:num>
  <w:num w:numId="3">
    <w:abstractNumId w:val="11"/>
  </w:num>
  <w:num w:numId="4">
    <w:abstractNumId w:val="3"/>
  </w:num>
  <w:num w:numId="5">
    <w:abstractNumId w:val="17"/>
  </w:num>
  <w:num w:numId="6">
    <w:abstractNumId w:val="15"/>
  </w:num>
  <w:num w:numId="7">
    <w:abstractNumId w:val="9"/>
  </w:num>
  <w:num w:numId="8">
    <w:abstractNumId w:val="10"/>
  </w:num>
  <w:num w:numId="9">
    <w:abstractNumId w:val="2"/>
  </w:num>
  <w:num w:numId="10">
    <w:abstractNumId w:val="12"/>
  </w:num>
  <w:num w:numId="11">
    <w:abstractNumId w:val="24"/>
  </w:num>
  <w:num w:numId="12">
    <w:abstractNumId w:val="4"/>
  </w:num>
  <w:num w:numId="13">
    <w:abstractNumId w:val="7"/>
  </w:num>
  <w:num w:numId="14">
    <w:abstractNumId w:val="21"/>
  </w:num>
  <w:num w:numId="15">
    <w:abstractNumId w:val="18"/>
  </w:num>
  <w:num w:numId="16">
    <w:abstractNumId w:val="0"/>
  </w:num>
  <w:num w:numId="17">
    <w:abstractNumId w:val="25"/>
  </w:num>
  <w:num w:numId="18">
    <w:abstractNumId w:val="22"/>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13"/>
  </w:num>
  <w:num w:numId="23">
    <w:abstractNumId w:val="1"/>
  </w:num>
  <w:num w:numId="24">
    <w:abstractNumId w:val="19"/>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5"/>
  </w:num>
  <w:num w:numId="29">
    <w:abstractNumId w:val="14"/>
  </w:num>
  <w:num w:numId="30">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attachedTemplate r:id="rId1"/>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127"/>
    <w:rsid w:val="000308C1"/>
    <w:rsid w:val="00047A33"/>
    <w:rsid w:val="00053B4A"/>
    <w:rsid w:val="000542C6"/>
    <w:rsid w:val="0006052D"/>
    <w:rsid w:val="00063869"/>
    <w:rsid w:val="000643FE"/>
    <w:rsid w:val="000846A8"/>
    <w:rsid w:val="00093345"/>
    <w:rsid w:val="00094CF6"/>
    <w:rsid w:val="000B373B"/>
    <w:rsid w:val="001019B2"/>
    <w:rsid w:val="0010219B"/>
    <w:rsid w:val="00111A98"/>
    <w:rsid w:val="001218A7"/>
    <w:rsid w:val="00126852"/>
    <w:rsid w:val="00172C7F"/>
    <w:rsid w:val="00177104"/>
    <w:rsid w:val="001927AC"/>
    <w:rsid w:val="00196C64"/>
    <w:rsid w:val="001D43DB"/>
    <w:rsid w:val="001E544B"/>
    <w:rsid w:val="00212855"/>
    <w:rsid w:val="002511D3"/>
    <w:rsid w:val="002A57A5"/>
    <w:rsid w:val="002B0D9F"/>
    <w:rsid w:val="002B144A"/>
    <w:rsid w:val="002B76EC"/>
    <w:rsid w:val="002D4113"/>
    <w:rsid w:val="002D5064"/>
    <w:rsid w:val="002E496D"/>
    <w:rsid w:val="002F612F"/>
    <w:rsid w:val="00303091"/>
    <w:rsid w:val="00311452"/>
    <w:rsid w:val="00315B55"/>
    <w:rsid w:val="003176CC"/>
    <w:rsid w:val="00323103"/>
    <w:rsid w:val="00325FFD"/>
    <w:rsid w:val="0033660C"/>
    <w:rsid w:val="0034209D"/>
    <w:rsid w:val="00373CAF"/>
    <w:rsid w:val="00377312"/>
    <w:rsid w:val="00381D97"/>
    <w:rsid w:val="00391701"/>
    <w:rsid w:val="00395224"/>
    <w:rsid w:val="003B4729"/>
    <w:rsid w:val="003C0BA7"/>
    <w:rsid w:val="003C28F9"/>
    <w:rsid w:val="003C5900"/>
    <w:rsid w:val="003D180D"/>
    <w:rsid w:val="003D7A6F"/>
    <w:rsid w:val="003E2E2F"/>
    <w:rsid w:val="003F0DF6"/>
    <w:rsid w:val="003F4F5E"/>
    <w:rsid w:val="003F6508"/>
    <w:rsid w:val="00404F39"/>
    <w:rsid w:val="0042450F"/>
    <w:rsid w:val="004256AC"/>
    <w:rsid w:val="00445521"/>
    <w:rsid w:val="004467E7"/>
    <w:rsid w:val="004A29C8"/>
    <w:rsid w:val="004C15A8"/>
    <w:rsid w:val="004C1675"/>
    <w:rsid w:val="004C45FB"/>
    <w:rsid w:val="004C6407"/>
    <w:rsid w:val="004D73EC"/>
    <w:rsid w:val="004E59EB"/>
    <w:rsid w:val="00504A31"/>
    <w:rsid w:val="00547C6D"/>
    <w:rsid w:val="00565BA5"/>
    <w:rsid w:val="00573409"/>
    <w:rsid w:val="00587099"/>
    <w:rsid w:val="005B54F0"/>
    <w:rsid w:val="005C2CDD"/>
    <w:rsid w:val="005D0167"/>
    <w:rsid w:val="005E1D8A"/>
    <w:rsid w:val="005E2032"/>
    <w:rsid w:val="005E39C2"/>
    <w:rsid w:val="005E57CA"/>
    <w:rsid w:val="005E7363"/>
    <w:rsid w:val="0061245F"/>
    <w:rsid w:val="00621626"/>
    <w:rsid w:val="0062308D"/>
    <w:rsid w:val="00630EDF"/>
    <w:rsid w:val="006476FF"/>
    <w:rsid w:val="006549D6"/>
    <w:rsid w:val="006557BE"/>
    <w:rsid w:val="006678D6"/>
    <w:rsid w:val="00670B05"/>
    <w:rsid w:val="00675491"/>
    <w:rsid w:val="00683FD0"/>
    <w:rsid w:val="00694F04"/>
    <w:rsid w:val="006A2D8D"/>
    <w:rsid w:val="006A3E1D"/>
    <w:rsid w:val="006B0BC1"/>
    <w:rsid w:val="006B5F13"/>
    <w:rsid w:val="006C0E44"/>
    <w:rsid w:val="006C1357"/>
    <w:rsid w:val="006C629E"/>
    <w:rsid w:val="006E1258"/>
    <w:rsid w:val="006E5F61"/>
    <w:rsid w:val="006F074B"/>
    <w:rsid w:val="006F339B"/>
    <w:rsid w:val="006F5F2C"/>
    <w:rsid w:val="007335BF"/>
    <w:rsid w:val="00733E29"/>
    <w:rsid w:val="007366C1"/>
    <w:rsid w:val="0074034B"/>
    <w:rsid w:val="00756D77"/>
    <w:rsid w:val="00770F87"/>
    <w:rsid w:val="0078131C"/>
    <w:rsid w:val="0079641D"/>
    <w:rsid w:val="0079789D"/>
    <w:rsid w:val="007A2A15"/>
    <w:rsid w:val="007B215D"/>
    <w:rsid w:val="007B4CCB"/>
    <w:rsid w:val="007C38B8"/>
    <w:rsid w:val="007C40E7"/>
    <w:rsid w:val="007C588A"/>
    <w:rsid w:val="007D07DD"/>
    <w:rsid w:val="007D49EA"/>
    <w:rsid w:val="007E4B36"/>
    <w:rsid w:val="007F5557"/>
    <w:rsid w:val="00806B32"/>
    <w:rsid w:val="008109A7"/>
    <w:rsid w:val="0082688A"/>
    <w:rsid w:val="00834296"/>
    <w:rsid w:val="008376BC"/>
    <w:rsid w:val="00842A84"/>
    <w:rsid w:val="0086101B"/>
    <w:rsid w:val="00862690"/>
    <w:rsid w:val="00890B97"/>
    <w:rsid w:val="00896684"/>
    <w:rsid w:val="008C7C40"/>
    <w:rsid w:val="00944809"/>
    <w:rsid w:val="00963CC0"/>
    <w:rsid w:val="009677F5"/>
    <w:rsid w:val="00975D96"/>
    <w:rsid w:val="00980A23"/>
    <w:rsid w:val="009A1A89"/>
    <w:rsid w:val="009C4BBE"/>
    <w:rsid w:val="009D26CB"/>
    <w:rsid w:val="009D6143"/>
    <w:rsid w:val="009E104D"/>
    <w:rsid w:val="009E6379"/>
    <w:rsid w:val="009F0E80"/>
    <w:rsid w:val="009F2935"/>
    <w:rsid w:val="009F3881"/>
    <w:rsid w:val="00A010F9"/>
    <w:rsid w:val="00A121AC"/>
    <w:rsid w:val="00A34437"/>
    <w:rsid w:val="00A3625A"/>
    <w:rsid w:val="00A3658B"/>
    <w:rsid w:val="00A37C60"/>
    <w:rsid w:val="00A37CB1"/>
    <w:rsid w:val="00A41FC5"/>
    <w:rsid w:val="00A467CB"/>
    <w:rsid w:val="00A51FD6"/>
    <w:rsid w:val="00A702C4"/>
    <w:rsid w:val="00A759F4"/>
    <w:rsid w:val="00A77546"/>
    <w:rsid w:val="00A806A1"/>
    <w:rsid w:val="00A81ABA"/>
    <w:rsid w:val="00A85AF5"/>
    <w:rsid w:val="00A86E4E"/>
    <w:rsid w:val="00A9034A"/>
    <w:rsid w:val="00A9058F"/>
    <w:rsid w:val="00A90762"/>
    <w:rsid w:val="00AA443B"/>
    <w:rsid w:val="00AB05C9"/>
    <w:rsid w:val="00AB35B4"/>
    <w:rsid w:val="00AC2C21"/>
    <w:rsid w:val="00B025B0"/>
    <w:rsid w:val="00B1390E"/>
    <w:rsid w:val="00B21FA3"/>
    <w:rsid w:val="00B40AAB"/>
    <w:rsid w:val="00B410A0"/>
    <w:rsid w:val="00B57EC8"/>
    <w:rsid w:val="00B65725"/>
    <w:rsid w:val="00B702A0"/>
    <w:rsid w:val="00B742E4"/>
    <w:rsid w:val="00B75D0C"/>
    <w:rsid w:val="00B77D07"/>
    <w:rsid w:val="00B9306C"/>
    <w:rsid w:val="00B963CA"/>
    <w:rsid w:val="00BA04FF"/>
    <w:rsid w:val="00BA34B7"/>
    <w:rsid w:val="00BB0642"/>
    <w:rsid w:val="00BC0E71"/>
    <w:rsid w:val="00BC3036"/>
    <w:rsid w:val="00BD166D"/>
    <w:rsid w:val="00BE3560"/>
    <w:rsid w:val="00C20C17"/>
    <w:rsid w:val="00C33B32"/>
    <w:rsid w:val="00C37DE5"/>
    <w:rsid w:val="00C44F35"/>
    <w:rsid w:val="00CA564A"/>
    <w:rsid w:val="00CB4127"/>
    <w:rsid w:val="00CB7FCE"/>
    <w:rsid w:val="00CE1518"/>
    <w:rsid w:val="00CE6400"/>
    <w:rsid w:val="00CF2EE6"/>
    <w:rsid w:val="00D04FCA"/>
    <w:rsid w:val="00D258BE"/>
    <w:rsid w:val="00D27739"/>
    <w:rsid w:val="00D32126"/>
    <w:rsid w:val="00DB0A49"/>
    <w:rsid w:val="00DB0EAE"/>
    <w:rsid w:val="00DB260A"/>
    <w:rsid w:val="00DC7006"/>
    <w:rsid w:val="00DC7808"/>
    <w:rsid w:val="00DD0AFE"/>
    <w:rsid w:val="00DE3AA2"/>
    <w:rsid w:val="00DF3F12"/>
    <w:rsid w:val="00DF4CD5"/>
    <w:rsid w:val="00DF55C1"/>
    <w:rsid w:val="00DF7A7E"/>
    <w:rsid w:val="00E008F8"/>
    <w:rsid w:val="00E30152"/>
    <w:rsid w:val="00E30843"/>
    <w:rsid w:val="00E60768"/>
    <w:rsid w:val="00E66CEA"/>
    <w:rsid w:val="00E87A8D"/>
    <w:rsid w:val="00E93539"/>
    <w:rsid w:val="00EC6C7D"/>
    <w:rsid w:val="00ED4F41"/>
    <w:rsid w:val="00EE21F6"/>
    <w:rsid w:val="00F13A00"/>
    <w:rsid w:val="00F172EA"/>
    <w:rsid w:val="00F33395"/>
    <w:rsid w:val="00F44248"/>
    <w:rsid w:val="00F74B44"/>
    <w:rsid w:val="00F83478"/>
    <w:rsid w:val="00FC0BC3"/>
    <w:rsid w:val="00FC1C77"/>
    <w:rsid w:val="00FC7F98"/>
    <w:rsid w:val="00FD1621"/>
    <w:rsid w:val="00FE1B3E"/>
    <w:rsid w:val="00FF7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EFE4E"/>
  <w15:chartTrackingRefBased/>
  <w15:docId w15:val="{63FA0BE9-0B08-48FA-A042-319BB8166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semiHidden="1" w:qFormat="1"/>
    <w:lsdException w:name="heading 7" w:semiHidden="1" w:qFormat="1"/>
    <w:lsdException w:name="heading 8" w:semiHidden="1" w:qFormat="1"/>
    <w:lsdException w:name="heading 9" w:uiPriority="1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semiHidden="1" w:uiPriority="39" w:unhideWhenUsed="1"/>
    <w:lsdException w:name="toc 8"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9"/>
    <w:lsdException w:name="List Bullet 3" w:uiPriority="19"/>
    <w:lsdException w:name="List Bullet 4" w:uiPriority="19"/>
    <w:lsdException w:name="List Bullet 5" w:uiPriority="19"/>
    <w:lsdException w:name="List Number 2" w:uiPriority="19"/>
    <w:lsdException w:name="List Number 3" w:uiPriority="19"/>
    <w:lsdException w:name="List Number 4" w:uiPriority="19"/>
    <w:lsdException w:name="List Number 5" w:uiPriority="19"/>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iPriority="15"/>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8"/>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E1D"/>
    <w:pPr>
      <w:spacing w:after="0" w:line="240" w:lineRule="auto"/>
    </w:pPr>
    <w:rPr>
      <w:sz w:val="20"/>
    </w:rPr>
  </w:style>
  <w:style w:type="paragraph" w:styleId="Heading1">
    <w:name w:val="heading 1"/>
    <w:basedOn w:val="Normal"/>
    <w:next w:val="BodyText"/>
    <w:link w:val="Heading1Char"/>
    <w:uiPriority w:val="1"/>
    <w:qFormat/>
    <w:rsid w:val="00B40AAB"/>
    <w:pPr>
      <w:keepNext/>
      <w:keepLines/>
      <w:spacing w:before="360" w:after="120"/>
      <w:outlineLvl w:val="0"/>
    </w:pPr>
    <w:rPr>
      <w:rFonts w:asciiTheme="majorHAnsi" w:eastAsia="Arial" w:hAnsiTheme="majorHAnsi" w:cstheme="majorBidi"/>
      <w:color w:val="A42036" w:themeColor="text2"/>
      <w:sz w:val="32"/>
      <w:szCs w:val="32"/>
      <w:lang w:val="en-US"/>
    </w:rPr>
  </w:style>
  <w:style w:type="paragraph" w:styleId="Heading2">
    <w:name w:val="heading 2"/>
    <w:basedOn w:val="Normal"/>
    <w:next w:val="BodyText"/>
    <w:link w:val="Heading2Char"/>
    <w:uiPriority w:val="1"/>
    <w:qFormat/>
    <w:rsid w:val="003D7A6F"/>
    <w:pPr>
      <w:keepNext/>
      <w:keepLines/>
      <w:spacing w:before="240" w:after="120"/>
      <w:outlineLvl w:val="1"/>
    </w:pPr>
    <w:rPr>
      <w:rFonts w:asciiTheme="majorHAnsi" w:eastAsiaTheme="majorEastAsia" w:hAnsiTheme="majorHAnsi" w:cstheme="majorBidi"/>
      <w:color w:val="81404B"/>
      <w:sz w:val="28"/>
      <w:szCs w:val="26"/>
    </w:rPr>
  </w:style>
  <w:style w:type="paragraph" w:styleId="Heading3">
    <w:name w:val="heading 3"/>
    <w:basedOn w:val="Normal"/>
    <w:next w:val="BodyText"/>
    <w:link w:val="Heading3Char"/>
    <w:uiPriority w:val="1"/>
    <w:qFormat/>
    <w:rsid w:val="00B40AAB"/>
    <w:pPr>
      <w:keepNext/>
      <w:keepLines/>
      <w:spacing w:before="240" w:after="120"/>
      <w:outlineLvl w:val="2"/>
    </w:pPr>
    <w:rPr>
      <w:rFonts w:asciiTheme="majorHAnsi" w:eastAsiaTheme="majorEastAsia" w:hAnsiTheme="majorHAnsi" w:cstheme="majorBidi"/>
      <w:color w:val="00556F" w:themeColor="background2"/>
      <w:sz w:val="24"/>
      <w:szCs w:val="24"/>
    </w:rPr>
  </w:style>
  <w:style w:type="paragraph" w:styleId="Heading4">
    <w:name w:val="heading 4"/>
    <w:basedOn w:val="Normal"/>
    <w:next w:val="BodyText"/>
    <w:link w:val="Heading4Char"/>
    <w:uiPriority w:val="1"/>
    <w:qFormat/>
    <w:rsid w:val="00565BA5"/>
    <w:pPr>
      <w:keepNext/>
      <w:keepLines/>
      <w:spacing w:before="240" w:after="120"/>
      <w:outlineLvl w:val="3"/>
    </w:pPr>
    <w:rPr>
      <w:rFonts w:asciiTheme="majorHAnsi" w:eastAsiaTheme="majorEastAsia" w:hAnsiTheme="majorHAnsi" w:cstheme="majorBidi"/>
      <w:iCs/>
      <w:color w:val="81404B"/>
    </w:rPr>
  </w:style>
  <w:style w:type="paragraph" w:styleId="Heading5">
    <w:name w:val="heading 5"/>
    <w:basedOn w:val="Normal"/>
    <w:next w:val="BodyText"/>
    <w:link w:val="Heading5Char"/>
    <w:uiPriority w:val="1"/>
    <w:qFormat/>
    <w:rsid w:val="00B40AAB"/>
    <w:pPr>
      <w:keepNext/>
      <w:keepLines/>
      <w:spacing w:before="240" w:after="120"/>
      <w:outlineLvl w:val="4"/>
    </w:pPr>
    <w:rPr>
      <w:rFonts w:asciiTheme="majorHAnsi" w:eastAsiaTheme="majorEastAsia" w:hAnsiTheme="majorHAnsi" w:cstheme="majorBidi"/>
      <w:i/>
      <w:color w:val="79726C"/>
    </w:rPr>
  </w:style>
  <w:style w:type="paragraph" w:styleId="Heading9">
    <w:name w:val="heading 9"/>
    <w:aliases w:val="Appendix H1"/>
    <w:basedOn w:val="Normal"/>
    <w:next w:val="BodyText"/>
    <w:link w:val="Heading9Char"/>
    <w:uiPriority w:val="12"/>
    <w:qFormat/>
    <w:rsid w:val="006F5F2C"/>
    <w:pPr>
      <w:keepNext/>
      <w:pageBreakBefore/>
      <w:numPr>
        <w:numId w:val="18"/>
      </w:numPr>
      <w:spacing w:before="360" w:after="240"/>
      <w:outlineLvl w:val="8"/>
    </w:pPr>
    <w:rPr>
      <w:iCs/>
      <w:sz w:val="9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0">
    <w:name w:val="List Paragraph"/>
    <w:aliases w:val="WP Tick List,Recommendation,List Paragraph1,Bulleted Para,NFP GP Bulleted List,bullet point list,List Paragraph11,L,Bullet points,Content descriptions,Bullet Point"/>
    <w:basedOn w:val="BodyText"/>
    <w:link w:val="ListParagraphChar"/>
    <w:uiPriority w:val="34"/>
    <w:qFormat/>
    <w:rsid w:val="005E7363"/>
    <w:pPr>
      <w:numPr>
        <w:numId w:val="5"/>
      </w:numPr>
    </w:pPr>
  </w:style>
  <w:style w:type="paragraph" w:customStyle="1" w:styleId="ListParagraph2">
    <w:name w:val="List Paragraph 2"/>
    <w:basedOn w:val="ListParagraph0"/>
    <w:uiPriority w:val="19"/>
    <w:rsid w:val="005E7363"/>
    <w:pPr>
      <w:numPr>
        <w:ilvl w:val="1"/>
      </w:numPr>
    </w:pPr>
  </w:style>
  <w:style w:type="paragraph" w:customStyle="1" w:styleId="ListParagraph3">
    <w:name w:val="List Paragraph 3"/>
    <w:basedOn w:val="ListParagraph0"/>
    <w:uiPriority w:val="19"/>
    <w:rsid w:val="005E7363"/>
    <w:pPr>
      <w:numPr>
        <w:ilvl w:val="2"/>
      </w:numPr>
    </w:pPr>
  </w:style>
  <w:style w:type="paragraph" w:customStyle="1" w:styleId="ListParagraph4">
    <w:name w:val="List Paragraph 4"/>
    <w:basedOn w:val="ListParagraph0"/>
    <w:uiPriority w:val="19"/>
    <w:rsid w:val="005E7363"/>
    <w:pPr>
      <w:numPr>
        <w:ilvl w:val="3"/>
      </w:numPr>
    </w:pPr>
  </w:style>
  <w:style w:type="paragraph" w:customStyle="1" w:styleId="ListParagraph5">
    <w:name w:val="List Paragraph 5"/>
    <w:basedOn w:val="ListParagraph0"/>
    <w:uiPriority w:val="19"/>
    <w:rsid w:val="005E7363"/>
    <w:pPr>
      <w:numPr>
        <w:ilvl w:val="4"/>
      </w:numPr>
    </w:pPr>
  </w:style>
  <w:style w:type="character" w:customStyle="1" w:styleId="Heading1Char">
    <w:name w:val="Heading 1 Char"/>
    <w:basedOn w:val="DefaultParagraphFont"/>
    <w:link w:val="Heading1"/>
    <w:uiPriority w:val="1"/>
    <w:rsid w:val="00B40AAB"/>
    <w:rPr>
      <w:rFonts w:asciiTheme="majorHAnsi" w:eastAsia="Arial" w:hAnsiTheme="majorHAnsi" w:cstheme="majorBidi"/>
      <w:color w:val="A42036" w:themeColor="text2"/>
      <w:sz w:val="32"/>
      <w:szCs w:val="32"/>
      <w:lang w:val="en-US"/>
    </w:rPr>
  </w:style>
  <w:style w:type="paragraph" w:customStyle="1" w:styleId="NbrHeading1">
    <w:name w:val="Nbr Heading 1"/>
    <w:basedOn w:val="Heading1"/>
    <w:next w:val="BodyText"/>
    <w:uiPriority w:val="1"/>
    <w:semiHidden/>
    <w:qFormat/>
    <w:rsid w:val="00E30152"/>
  </w:style>
  <w:style w:type="character" w:customStyle="1" w:styleId="Heading2Char">
    <w:name w:val="Heading 2 Char"/>
    <w:basedOn w:val="DefaultParagraphFont"/>
    <w:link w:val="Heading2"/>
    <w:uiPriority w:val="1"/>
    <w:rsid w:val="003D7A6F"/>
    <w:rPr>
      <w:rFonts w:asciiTheme="majorHAnsi" w:eastAsiaTheme="majorEastAsia" w:hAnsiTheme="majorHAnsi" w:cstheme="majorBidi"/>
      <w:color w:val="81404B"/>
      <w:sz w:val="28"/>
      <w:szCs w:val="26"/>
    </w:rPr>
  </w:style>
  <w:style w:type="paragraph" w:customStyle="1" w:styleId="NbrHeading2">
    <w:name w:val="Nbr Heading 2"/>
    <w:basedOn w:val="Heading2"/>
    <w:next w:val="BodyText"/>
    <w:uiPriority w:val="1"/>
    <w:semiHidden/>
    <w:qFormat/>
    <w:rsid w:val="00E30152"/>
  </w:style>
  <w:style w:type="character" w:customStyle="1" w:styleId="Heading3Char">
    <w:name w:val="Heading 3 Char"/>
    <w:basedOn w:val="DefaultParagraphFont"/>
    <w:link w:val="Heading3"/>
    <w:uiPriority w:val="1"/>
    <w:rsid w:val="00B40AAB"/>
    <w:rPr>
      <w:rFonts w:asciiTheme="majorHAnsi" w:eastAsiaTheme="majorEastAsia" w:hAnsiTheme="majorHAnsi" w:cstheme="majorBidi"/>
      <w:color w:val="00556F" w:themeColor="background2"/>
      <w:sz w:val="24"/>
      <w:szCs w:val="24"/>
    </w:rPr>
  </w:style>
  <w:style w:type="paragraph" w:customStyle="1" w:styleId="NbrHeading3">
    <w:name w:val="Nbr Heading 3"/>
    <w:basedOn w:val="Heading3"/>
    <w:next w:val="BodyText"/>
    <w:uiPriority w:val="1"/>
    <w:semiHidden/>
    <w:qFormat/>
    <w:rsid w:val="00E30152"/>
  </w:style>
  <w:style w:type="character" w:customStyle="1" w:styleId="Heading4Char">
    <w:name w:val="Heading 4 Char"/>
    <w:basedOn w:val="DefaultParagraphFont"/>
    <w:link w:val="Heading4"/>
    <w:uiPriority w:val="1"/>
    <w:rsid w:val="00565BA5"/>
    <w:rPr>
      <w:rFonts w:asciiTheme="majorHAnsi" w:eastAsiaTheme="majorEastAsia" w:hAnsiTheme="majorHAnsi" w:cstheme="majorBidi"/>
      <w:iCs/>
      <w:color w:val="81404B"/>
      <w:sz w:val="20"/>
    </w:rPr>
  </w:style>
  <w:style w:type="paragraph" w:customStyle="1" w:styleId="NbrHeading4">
    <w:name w:val="Nbr Heading 4"/>
    <w:basedOn w:val="Heading4"/>
    <w:next w:val="BodyText"/>
    <w:uiPriority w:val="1"/>
    <w:semiHidden/>
    <w:qFormat/>
    <w:rsid w:val="00E30152"/>
  </w:style>
  <w:style w:type="character" w:customStyle="1" w:styleId="Heading5Char">
    <w:name w:val="Heading 5 Char"/>
    <w:basedOn w:val="DefaultParagraphFont"/>
    <w:link w:val="Heading5"/>
    <w:uiPriority w:val="1"/>
    <w:rsid w:val="00B40AAB"/>
    <w:rPr>
      <w:rFonts w:asciiTheme="majorHAnsi" w:eastAsiaTheme="majorEastAsia" w:hAnsiTheme="majorHAnsi" w:cstheme="majorBidi"/>
      <w:i/>
      <w:color w:val="79726C"/>
      <w:sz w:val="20"/>
    </w:rPr>
  </w:style>
  <w:style w:type="paragraph" w:customStyle="1" w:styleId="NbrHeading5">
    <w:name w:val="Nbr Heading 5"/>
    <w:basedOn w:val="Heading5"/>
    <w:next w:val="BodyText"/>
    <w:uiPriority w:val="1"/>
    <w:semiHidden/>
    <w:qFormat/>
    <w:rsid w:val="00E30152"/>
  </w:style>
  <w:style w:type="paragraph" w:styleId="Caption">
    <w:name w:val="caption"/>
    <w:basedOn w:val="Normal"/>
    <w:next w:val="NoteSource"/>
    <w:uiPriority w:val="6"/>
    <w:qFormat/>
    <w:rsid w:val="00565BA5"/>
    <w:pPr>
      <w:keepNext/>
      <w:spacing w:before="240" w:after="120"/>
    </w:pPr>
    <w:rPr>
      <w:iCs/>
      <w:color w:val="81404B"/>
      <w:szCs w:val="18"/>
    </w:rPr>
  </w:style>
  <w:style w:type="character" w:styleId="PlaceholderText">
    <w:name w:val="Placeholder Text"/>
    <w:basedOn w:val="DefaultParagraphFont"/>
    <w:uiPriority w:val="99"/>
    <w:semiHidden/>
    <w:rsid w:val="00834296"/>
    <w:rPr>
      <w:color w:val="808080"/>
    </w:rPr>
  </w:style>
  <w:style w:type="paragraph" w:styleId="BodyText">
    <w:name w:val="Body Text"/>
    <w:basedOn w:val="Normal"/>
    <w:link w:val="BodyTextChar"/>
    <w:qFormat/>
    <w:rsid w:val="00834296"/>
    <w:pPr>
      <w:spacing w:before="120" w:after="120" w:line="264" w:lineRule="auto"/>
    </w:pPr>
  </w:style>
  <w:style w:type="character" w:customStyle="1" w:styleId="BodyTextChar">
    <w:name w:val="Body Text Char"/>
    <w:basedOn w:val="DefaultParagraphFont"/>
    <w:link w:val="BodyText"/>
    <w:rsid w:val="00834296"/>
  </w:style>
  <w:style w:type="paragraph" w:customStyle="1" w:styleId="NoteSource">
    <w:name w:val="Note/Source"/>
    <w:basedOn w:val="Normal"/>
    <w:next w:val="BodyText"/>
    <w:uiPriority w:val="6"/>
    <w:qFormat/>
    <w:rsid w:val="00FC1C77"/>
    <w:pPr>
      <w:spacing w:before="120" w:after="240"/>
    </w:pPr>
    <w:rPr>
      <w:sz w:val="14"/>
    </w:rPr>
  </w:style>
  <w:style w:type="paragraph" w:styleId="ListBullet0">
    <w:name w:val="List Bullet"/>
    <w:basedOn w:val="BodyText"/>
    <w:uiPriority w:val="2"/>
    <w:qFormat/>
    <w:rsid w:val="001E544B"/>
    <w:pPr>
      <w:numPr>
        <w:numId w:val="13"/>
      </w:numPr>
    </w:pPr>
  </w:style>
  <w:style w:type="numbering" w:customStyle="1" w:styleId="ListBullet">
    <w:name w:val="List_Bullet"/>
    <w:uiPriority w:val="99"/>
    <w:rsid w:val="001E544B"/>
    <w:pPr>
      <w:numPr>
        <w:numId w:val="1"/>
      </w:numPr>
    </w:pPr>
  </w:style>
  <w:style w:type="paragraph" w:customStyle="1" w:styleId="ListBullet6">
    <w:name w:val="List Bullet 6"/>
    <w:basedOn w:val="ListBullet0"/>
    <w:uiPriority w:val="19"/>
    <w:rsid w:val="006C0E44"/>
    <w:pPr>
      <w:numPr>
        <w:ilvl w:val="5"/>
      </w:numPr>
    </w:pPr>
  </w:style>
  <w:style w:type="paragraph" w:styleId="ListBullet2">
    <w:name w:val="List Bullet 2"/>
    <w:basedOn w:val="ListBullet0"/>
    <w:uiPriority w:val="19"/>
    <w:rsid w:val="006C0E44"/>
    <w:pPr>
      <w:numPr>
        <w:ilvl w:val="1"/>
      </w:numPr>
    </w:pPr>
  </w:style>
  <w:style w:type="paragraph" w:styleId="ListBullet3">
    <w:name w:val="List Bullet 3"/>
    <w:basedOn w:val="ListBullet0"/>
    <w:uiPriority w:val="19"/>
    <w:rsid w:val="006C0E44"/>
    <w:pPr>
      <w:numPr>
        <w:ilvl w:val="2"/>
      </w:numPr>
    </w:pPr>
  </w:style>
  <w:style w:type="paragraph" w:styleId="ListBullet4">
    <w:name w:val="List Bullet 4"/>
    <w:basedOn w:val="ListBullet0"/>
    <w:uiPriority w:val="19"/>
    <w:rsid w:val="006C0E44"/>
    <w:pPr>
      <w:numPr>
        <w:ilvl w:val="3"/>
      </w:numPr>
    </w:pPr>
  </w:style>
  <w:style w:type="paragraph" w:styleId="ListBullet5">
    <w:name w:val="List Bullet 5"/>
    <w:basedOn w:val="ListBullet0"/>
    <w:uiPriority w:val="19"/>
    <w:rsid w:val="006C0E44"/>
    <w:pPr>
      <w:numPr>
        <w:ilvl w:val="4"/>
      </w:numPr>
    </w:pPr>
  </w:style>
  <w:style w:type="paragraph" w:styleId="ListNumber0">
    <w:name w:val="List Number"/>
    <w:basedOn w:val="BodyText"/>
    <w:uiPriority w:val="2"/>
    <w:qFormat/>
    <w:rsid w:val="00834296"/>
    <w:pPr>
      <w:numPr>
        <w:numId w:val="2"/>
      </w:numPr>
    </w:pPr>
  </w:style>
  <w:style w:type="paragraph" w:customStyle="1" w:styleId="ListNumber6">
    <w:name w:val="List Number 6"/>
    <w:basedOn w:val="ListNumber0"/>
    <w:uiPriority w:val="19"/>
    <w:rsid w:val="00834296"/>
    <w:pPr>
      <w:numPr>
        <w:ilvl w:val="5"/>
      </w:numPr>
    </w:pPr>
  </w:style>
  <w:style w:type="paragraph" w:customStyle="1" w:styleId="ListParagraph6">
    <w:name w:val="List Paragraph 6"/>
    <w:basedOn w:val="ListParagraph0"/>
    <w:uiPriority w:val="19"/>
    <w:rsid w:val="005E7363"/>
    <w:pPr>
      <w:numPr>
        <w:ilvl w:val="5"/>
      </w:numPr>
    </w:pPr>
  </w:style>
  <w:style w:type="paragraph" w:styleId="ListNumber2">
    <w:name w:val="List Number 2"/>
    <w:basedOn w:val="ListNumber0"/>
    <w:uiPriority w:val="19"/>
    <w:rsid w:val="00834296"/>
    <w:pPr>
      <w:numPr>
        <w:ilvl w:val="1"/>
      </w:numPr>
    </w:pPr>
  </w:style>
  <w:style w:type="paragraph" w:styleId="ListNumber3">
    <w:name w:val="List Number 3"/>
    <w:basedOn w:val="ListNumber0"/>
    <w:uiPriority w:val="19"/>
    <w:rsid w:val="00834296"/>
    <w:pPr>
      <w:numPr>
        <w:ilvl w:val="2"/>
      </w:numPr>
    </w:pPr>
  </w:style>
  <w:style w:type="paragraph" w:styleId="ListNumber4">
    <w:name w:val="List Number 4"/>
    <w:basedOn w:val="ListNumber0"/>
    <w:uiPriority w:val="19"/>
    <w:rsid w:val="00834296"/>
    <w:pPr>
      <w:numPr>
        <w:ilvl w:val="3"/>
      </w:numPr>
    </w:pPr>
  </w:style>
  <w:style w:type="paragraph" w:styleId="ListNumber5">
    <w:name w:val="List Number 5"/>
    <w:basedOn w:val="ListNumber0"/>
    <w:uiPriority w:val="19"/>
    <w:rsid w:val="00834296"/>
    <w:pPr>
      <w:numPr>
        <w:ilvl w:val="4"/>
      </w:numPr>
    </w:pPr>
  </w:style>
  <w:style w:type="numbering" w:customStyle="1" w:styleId="ListNumber">
    <w:name w:val="List_Number"/>
    <w:uiPriority w:val="99"/>
    <w:rsid w:val="00834296"/>
    <w:pPr>
      <w:numPr>
        <w:numId w:val="2"/>
      </w:numPr>
    </w:pPr>
  </w:style>
  <w:style w:type="numbering" w:customStyle="1" w:styleId="ListParagraph">
    <w:name w:val="List_Paragraph"/>
    <w:uiPriority w:val="99"/>
    <w:rsid w:val="005E7363"/>
    <w:pPr>
      <w:numPr>
        <w:numId w:val="3"/>
      </w:numPr>
    </w:pPr>
  </w:style>
  <w:style w:type="paragraph" w:customStyle="1" w:styleId="ListAlpha0">
    <w:name w:val="List Alpha"/>
    <w:basedOn w:val="BodyText"/>
    <w:uiPriority w:val="2"/>
    <w:qFormat/>
    <w:rsid w:val="007C38B8"/>
    <w:pPr>
      <w:numPr>
        <w:numId w:val="4"/>
      </w:numPr>
    </w:pPr>
  </w:style>
  <w:style w:type="paragraph" w:customStyle="1" w:styleId="ListAlpha2">
    <w:name w:val="List Alpha 2"/>
    <w:basedOn w:val="ListAlpha0"/>
    <w:uiPriority w:val="19"/>
    <w:rsid w:val="007C38B8"/>
    <w:pPr>
      <w:numPr>
        <w:ilvl w:val="1"/>
      </w:numPr>
    </w:pPr>
  </w:style>
  <w:style w:type="paragraph" w:customStyle="1" w:styleId="ListAlpha3">
    <w:name w:val="List Alpha 3"/>
    <w:basedOn w:val="ListAlpha0"/>
    <w:uiPriority w:val="19"/>
    <w:rsid w:val="007C38B8"/>
    <w:pPr>
      <w:numPr>
        <w:ilvl w:val="2"/>
      </w:numPr>
    </w:pPr>
  </w:style>
  <w:style w:type="paragraph" w:customStyle="1" w:styleId="ListAlpha4">
    <w:name w:val="List Alpha 4"/>
    <w:basedOn w:val="ListAlpha0"/>
    <w:uiPriority w:val="19"/>
    <w:rsid w:val="007C38B8"/>
    <w:pPr>
      <w:numPr>
        <w:ilvl w:val="3"/>
      </w:numPr>
    </w:pPr>
  </w:style>
  <w:style w:type="paragraph" w:customStyle="1" w:styleId="ListAlpha5">
    <w:name w:val="List Alpha 5"/>
    <w:basedOn w:val="ListAlpha0"/>
    <w:uiPriority w:val="19"/>
    <w:rsid w:val="007C38B8"/>
    <w:pPr>
      <w:numPr>
        <w:ilvl w:val="4"/>
      </w:numPr>
    </w:pPr>
  </w:style>
  <w:style w:type="paragraph" w:customStyle="1" w:styleId="ListAlpha6">
    <w:name w:val="List Alpha 6"/>
    <w:basedOn w:val="ListAlpha0"/>
    <w:uiPriority w:val="19"/>
    <w:rsid w:val="007C38B8"/>
    <w:pPr>
      <w:numPr>
        <w:ilvl w:val="5"/>
      </w:numPr>
    </w:pPr>
  </w:style>
  <w:style w:type="numbering" w:customStyle="1" w:styleId="ListAlpha">
    <w:name w:val="List_Alpha"/>
    <w:uiPriority w:val="99"/>
    <w:rsid w:val="007C38B8"/>
    <w:pPr>
      <w:numPr>
        <w:numId w:val="4"/>
      </w:numPr>
    </w:pPr>
  </w:style>
  <w:style w:type="numbering" w:customStyle="1" w:styleId="ListChapter">
    <w:name w:val="List_Chapter"/>
    <w:uiPriority w:val="99"/>
    <w:rsid w:val="00EE21F6"/>
    <w:pPr>
      <w:numPr>
        <w:numId w:val="6"/>
      </w:numPr>
    </w:pPr>
  </w:style>
  <w:style w:type="paragraph" w:styleId="Title">
    <w:name w:val="Title"/>
    <w:basedOn w:val="Normal"/>
    <w:next w:val="BodyText"/>
    <w:link w:val="TitleChar"/>
    <w:uiPriority w:val="10"/>
    <w:rsid w:val="003C0BA7"/>
    <w:pPr>
      <w:spacing w:before="240" w:after="240"/>
    </w:pPr>
    <w:rPr>
      <w:rFonts w:asciiTheme="majorHAnsi" w:eastAsiaTheme="majorEastAsia" w:hAnsiTheme="majorHAnsi" w:cstheme="majorBidi"/>
      <w:color w:val="A42036" w:themeColor="text2"/>
      <w:sz w:val="40"/>
      <w:szCs w:val="56"/>
    </w:rPr>
  </w:style>
  <w:style w:type="character" w:customStyle="1" w:styleId="TitleChar">
    <w:name w:val="Title Char"/>
    <w:basedOn w:val="DefaultParagraphFont"/>
    <w:link w:val="Title"/>
    <w:uiPriority w:val="10"/>
    <w:rsid w:val="003C0BA7"/>
    <w:rPr>
      <w:rFonts w:asciiTheme="majorHAnsi" w:eastAsiaTheme="majorEastAsia" w:hAnsiTheme="majorHAnsi" w:cstheme="majorBidi"/>
      <w:color w:val="A42036" w:themeColor="text2"/>
      <w:sz w:val="40"/>
      <w:szCs w:val="56"/>
    </w:rPr>
  </w:style>
  <w:style w:type="paragraph" w:styleId="Subtitle">
    <w:name w:val="Subtitle"/>
    <w:basedOn w:val="Normal"/>
    <w:next w:val="BodyText"/>
    <w:link w:val="SubtitleChar"/>
    <w:uiPriority w:val="11"/>
    <w:rsid w:val="00A3658B"/>
    <w:pPr>
      <w:numPr>
        <w:ilvl w:val="1"/>
      </w:numPr>
      <w:spacing w:before="60" w:after="240"/>
      <w:ind w:right="4253"/>
      <w:contextualSpacing/>
    </w:pPr>
    <w:rPr>
      <w:rFonts w:eastAsiaTheme="minorEastAsia"/>
      <w:color w:val="00556F" w:themeColor="background2"/>
      <w:sz w:val="24"/>
    </w:rPr>
  </w:style>
  <w:style w:type="character" w:customStyle="1" w:styleId="SubtitleChar">
    <w:name w:val="Subtitle Char"/>
    <w:basedOn w:val="DefaultParagraphFont"/>
    <w:link w:val="Subtitle"/>
    <w:uiPriority w:val="11"/>
    <w:rsid w:val="00A3658B"/>
    <w:rPr>
      <w:rFonts w:eastAsiaTheme="minorEastAsia"/>
      <w:color w:val="00556F" w:themeColor="background2"/>
      <w:sz w:val="24"/>
    </w:rPr>
  </w:style>
  <w:style w:type="paragraph" w:styleId="TOCHeading">
    <w:name w:val="TOC Heading"/>
    <w:basedOn w:val="Normal"/>
    <w:next w:val="Normal"/>
    <w:uiPriority w:val="39"/>
    <w:rsid w:val="00B40AAB"/>
    <w:pPr>
      <w:spacing w:before="1920" w:after="840"/>
      <w:ind w:left="340" w:right="340"/>
    </w:pPr>
    <w:rPr>
      <w:color w:val="00556F" w:themeColor="background2"/>
      <w:sz w:val="60"/>
    </w:rPr>
  </w:style>
  <w:style w:type="paragraph" w:styleId="TOC4">
    <w:name w:val="toc 4"/>
    <w:basedOn w:val="TOC1"/>
    <w:next w:val="Normal"/>
    <w:uiPriority w:val="39"/>
    <w:rsid w:val="00EE21F6"/>
    <w:pPr>
      <w:tabs>
        <w:tab w:val="clear" w:pos="2552"/>
        <w:tab w:val="left" w:pos="1134"/>
      </w:tabs>
      <w:ind w:left="1134" w:hanging="794"/>
    </w:pPr>
  </w:style>
  <w:style w:type="paragraph" w:styleId="TOC5">
    <w:name w:val="toc 5"/>
    <w:basedOn w:val="TOC2"/>
    <w:next w:val="Normal"/>
    <w:uiPriority w:val="39"/>
    <w:rsid w:val="00670B05"/>
    <w:pPr>
      <w:tabs>
        <w:tab w:val="left" w:pos="851"/>
      </w:tabs>
      <w:ind w:left="851" w:hanging="851"/>
    </w:pPr>
  </w:style>
  <w:style w:type="paragraph" w:styleId="TOC1">
    <w:name w:val="toc 1"/>
    <w:basedOn w:val="Normal"/>
    <w:next w:val="Normal"/>
    <w:uiPriority w:val="39"/>
    <w:rsid w:val="00EE21F6"/>
    <w:pPr>
      <w:tabs>
        <w:tab w:val="left" w:pos="2552"/>
        <w:tab w:val="right" w:pos="10206"/>
      </w:tabs>
      <w:spacing w:before="180" w:after="180"/>
      <w:ind w:left="2551" w:hanging="2211"/>
    </w:pPr>
    <w:rPr>
      <w:noProof/>
      <w:sz w:val="32"/>
    </w:rPr>
  </w:style>
  <w:style w:type="paragraph" w:styleId="TOC6">
    <w:name w:val="toc 6"/>
    <w:basedOn w:val="TOC3"/>
    <w:next w:val="Normal"/>
    <w:uiPriority w:val="39"/>
    <w:rsid w:val="00670B05"/>
    <w:pPr>
      <w:tabs>
        <w:tab w:val="left" w:pos="851"/>
      </w:tabs>
      <w:ind w:left="851" w:hanging="851"/>
    </w:pPr>
  </w:style>
  <w:style w:type="paragraph" w:styleId="Quote">
    <w:name w:val="Quote"/>
    <w:basedOn w:val="BodyText"/>
    <w:next w:val="Normal"/>
    <w:link w:val="QuoteChar"/>
    <w:uiPriority w:val="8"/>
    <w:rsid w:val="00A34437"/>
    <w:pPr>
      <w:spacing w:before="240" w:after="240"/>
      <w:ind w:left="567" w:right="567"/>
    </w:pPr>
    <w:rPr>
      <w:i/>
      <w:iCs/>
      <w:color w:val="253746" w:themeColor="accent1"/>
    </w:rPr>
  </w:style>
  <w:style w:type="paragraph" w:styleId="TOC2">
    <w:name w:val="toc 2"/>
    <w:basedOn w:val="Normal"/>
    <w:next w:val="Normal"/>
    <w:uiPriority w:val="39"/>
    <w:rsid w:val="00EE21F6"/>
    <w:pPr>
      <w:tabs>
        <w:tab w:val="right" w:pos="10206"/>
      </w:tabs>
      <w:spacing w:before="180" w:after="180"/>
      <w:ind w:left="340"/>
    </w:pPr>
    <w:rPr>
      <w:sz w:val="32"/>
    </w:rPr>
  </w:style>
  <w:style w:type="paragraph" w:styleId="TOC3">
    <w:name w:val="toc 3"/>
    <w:basedOn w:val="Normal"/>
    <w:next w:val="Normal"/>
    <w:uiPriority w:val="39"/>
    <w:rsid w:val="00B742E4"/>
    <w:pPr>
      <w:tabs>
        <w:tab w:val="right" w:leader="dot" w:pos="9639"/>
      </w:tabs>
      <w:spacing w:before="20" w:after="20"/>
    </w:pPr>
  </w:style>
  <w:style w:type="character" w:customStyle="1" w:styleId="QuoteChar">
    <w:name w:val="Quote Char"/>
    <w:basedOn w:val="DefaultParagraphFont"/>
    <w:link w:val="Quote"/>
    <w:uiPriority w:val="8"/>
    <w:rsid w:val="00A34437"/>
    <w:rPr>
      <w:i/>
      <w:iCs/>
      <w:color w:val="253746" w:themeColor="accent1"/>
    </w:rPr>
  </w:style>
  <w:style w:type="paragraph" w:styleId="Footer">
    <w:name w:val="footer"/>
    <w:basedOn w:val="Normal"/>
    <w:link w:val="FooterChar"/>
    <w:uiPriority w:val="99"/>
    <w:rsid w:val="00E30843"/>
    <w:rPr>
      <w:sz w:val="14"/>
    </w:rPr>
  </w:style>
  <w:style w:type="character" w:customStyle="1" w:styleId="FooterChar">
    <w:name w:val="Footer Char"/>
    <w:basedOn w:val="DefaultParagraphFont"/>
    <w:link w:val="Footer"/>
    <w:uiPriority w:val="99"/>
    <w:rsid w:val="00E30843"/>
    <w:rPr>
      <w:sz w:val="14"/>
    </w:rPr>
  </w:style>
  <w:style w:type="paragraph" w:styleId="Header">
    <w:name w:val="header"/>
    <w:basedOn w:val="Normal"/>
    <w:link w:val="HeaderChar"/>
    <w:uiPriority w:val="99"/>
    <w:rsid w:val="00C20C17"/>
    <w:rPr>
      <w:sz w:val="18"/>
    </w:rPr>
  </w:style>
  <w:style w:type="character" w:customStyle="1" w:styleId="HeaderChar">
    <w:name w:val="Header Char"/>
    <w:basedOn w:val="DefaultParagraphFont"/>
    <w:link w:val="Header"/>
    <w:uiPriority w:val="99"/>
    <w:rsid w:val="00C20C17"/>
    <w:rPr>
      <w:sz w:val="18"/>
    </w:rPr>
  </w:style>
  <w:style w:type="table" w:styleId="TableGrid">
    <w:name w:val="Table Grid"/>
    <w:aliases w:val="Table No Border"/>
    <w:basedOn w:val="TableNormal"/>
    <w:uiPriority w:val="39"/>
    <w:rsid w:val="00A34437"/>
    <w:pPr>
      <w:spacing w:after="0" w:line="240" w:lineRule="auto"/>
    </w:pPr>
    <w:tblPr>
      <w:tblCellMar>
        <w:left w:w="0" w:type="dxa"/>
        <w:right w:w="0" w:type="dxa"/>
      </w:tblCellMar>
    </w:tblPr>
  </w:style>
  <w:style w:type="table" w:customStyle="1" w:styleId="IFATable">
    <w:name w:val="IFA Table"/>
    <w:basedOn w:val="TableNormal"/>
    <w:uiPriority w:val="99"/>
    <w:rsid w:val="009677F5"/>
    <w:pPr>
      <w:spacing w:after="0" w:line="240" w:lineRule="auto"/>
    </w:pPr>
    <w:tblPr>
      <w:tblStyleRowBandSize w:val="1"/>
      <w:tblStyleCol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CellMar>
        <w:left w:w="0" w:type="dxa"/>
        <w:right w:w="0" w:type="dxa"/>
      </w:tblCellMar>
    </w:tblPr>
    <w:tblStylePr w:type="firstRow">
      <w:rPr>
        <w:color w:val="FFFFFF" w:themeColor="background1"/>
      </w:rPr>
      <w:tblPr/>
      <w:tcPr>
        <w:shd w:val="clear" w:color="auto" w:fill="A42036" w:themeFill="text2"/>
      </w:tcPr>
    </w:tblStylePr>
    <w:tblStylePr w:type="lastRow">
      <w:tblPr/>
      <w:tcPr>
        <w:shd w:val="clear" w:color="auto" w:fill="F5E0E4"/>
      </w:tcPr>
    </w:tblStylePr>
    <w:tblStylePr w:type="firstCol">
      <w:rPr>
        <w:color w:val="FFFFFF" w:themeColor="background1"/>
      </w:rPr>
      <w:tblPr/>
      <w:tcPr>
        <w:shd w:val="clear" w:color="auto" w:fill="A42036" w:themeFill="text2"/>
      </w:tcPr>
    </w:tblStylePr>
    <w:tblStylePr w:type="lastCol">
      <w:tblPr/>
      <w:tcPr>
        <w:shd w:val="clear" w:color="auto" w:fill="F5E0E4"/>
      </w:tcPr>
    </w:tblStylePr>
    <w:tblStylePr w:type="band2Vert">
      <w:tblPr/>
      <w:tcPr>
        <w:shd w:val="clear" w:color="auto" w:fill="F5E0E4"/>
      </w:tcPr>
    </w:tblStylePr>
    <w:tblStylePr w:type="band2Horz">
      <w:tblPr/>
      <w:tcPr>
        <w:shd w:val="clear" w:color="auto" w:fill="F5E0E4"/>
      </w:tcPr>
    </w:tblStylePr>
  </w:style>
  <w:style w:type="paragraph" w:customStyle="1" w:styleId="TableText">
    <w:name w:val="Table Text"/>
    <w:basedOn w:val="Normal"/>
    <w:uiPriority w:val="3"/>
    <w:qFormat/>
    <w:rsid w:val="00B025B0"/>
    <w:pPr>
      <w:spacing w:before="60" w:after="60"/>
      <w:ind w:left="113" w:right="113"/>
    </w:pPr>
  </w:style>
  <w:style w:type="paragraph" w:customStyle="1" w:styleId="TableHeading">
    <w:name w:val="Table Heading"/>
    <w:basedOn w:val="TableText"/>
    <w:uiPriority w:val="3"/>
    <w:qFormat/>
    <w:rsid w:val="00FC1C77"/>
    <w:rPr>
      <w:sz w:val="24"/>
    </w:rPr>
  </w:style>
  <w:style w:type="paragraph" w:customStyle="1" w:styleId="TableBullet">
    <w:name w:val="Table Bullet"/>
    <w:basedOn w:val="TableText"/>
    <w:uiPriority w:val="4"/>
    <w:qFormat/>
    <w:rsid w:val="00B025B0"/>
    <w:pPr>
      <w:numPr>
        <w:numId w:val="14"/>
      </w:numPr>
    </w:pPr>
  </w:style>
  <w:style w:type="paragraph" w:customStyle="1" w:styleId="TableBullet2">
    <w:name w:val="Table Bullet 2"/>
    <w:basedOn w:val="TableBullet"/>
    <w:uiPriority w:val="19"/>
    <w:rsid w:val="00B025B0"/>
    <w:pPr>
      <w:numPr>
        <w:ilvl w:val="1"/>
      </w:numPr>
    </w:pPr>
  </w:style>
  <w:style w:type="paragraph" w:customStyle="1" w:styleId="TableNumber">
    <w:name w:val="Table Number"/>
    <w:basedOn w:val="TableText"/>
    <w:uiPriority w:val="4"/>
    <w:qFormat/>
    <w:rsid w:val="00B025B0"/>
    <w:pPr>
      <w:numPr>
        <w:numId w:val="8"/>
      </w:numPr>
    </w:pPr>
  </w:style>
  <w:style w:type="paragraph" w:customStyle="1" w:styleId="TableNumber2">
    <w:name w:val="Table Number 2"/>
    <w:basedOn w:val="TableNumber"/>
    <w:uiPriority w:val="19"/>
    <w:rsid w:val="00B025B0"/>
    <w:pPr>
      <w:numPr>
        <w:ilvl w:val="1"/>
      </w:numPr>
    </w:pPr>
  </w:style>
  <w:style w:type="numbering" w:customStyle="1" w:styleId="ListTableBullet">
    <w:name w:val="List_TableBullet"/>
    <w:uiPriority w:val="99"/>
    <w:rsid w:val="00B025B0"/>
    <w:pPr>
      <w:numPr>
        <w:numId w:val="7"/>
      </w:numPr>
    </w:pPr>
  </w:style>
  <w:style w:type="numbering" w:customStyle="1" w:styleId="ListTableNumber">
    <w:name w:val="List_TableNumber"/>
    <w:uiPriority w:val="99"/>
    <w:rsid w:val="00B025B0"/>
    <w:pPr>
      <w:numPr>
        <w:numId w:val="8"/>
      </w:numPr>
    </w:pPr>
  </w:style>
  <w:style w:type="paragraph" w:customStyle="1" w:styleId="AppendixH2">
    <w:name w:val="Appendix H2"/>
    <w:basedOn w:val="Heading2"/>
    <w:next w:val="BodyText"/>
    <w:uiPriority w:val="14"/>
    <w:qFormat/>
    <w:rsid w:val="006F5F2C"/>
    <w:pPr>
      <w:numPr>
        <w:ilvl w:val="1"/>
        <w:numId w:val="18"/>
      </w:numPr>
    </w:pPr>
  </w:style>
  <w:style w:type="paragraph" w:customStyle="1" w:styleId="AppendixH3">
    <w:name w:val="Appendix H3"/>
    <w:basedOn w:val="Heading3"/>
    <w:next w:val="BodyText"/>
    <w:uiPriority w:val="14"/>
    <w:qFormat/>
    <w:rsid w:val="006F5F2C"/>
    <w:pPr>
      <w:numPr>
        <w:ilvl w:val="2"/>
        <w:numId w:val="18"/>
      </w:numPr>
    </w:pPr>
  </w:style>
  <w:style w:type="numbering" w:customStyle="1" w:styleId="ListAppendix">
    <w:name w:val="List_Appendix"/>
    <w:uiPriority w:val="99"/>
    <w:rsid w:val="006F5F2C"/>
    <w:pPr>
      <w:numPr>
        <w:numId w:val="9"/>
      </w:numPr>
    </w:pPr>
  </w:style>
  <w:style w:type="paragraph" w:styleId="TOC8">
    <w:name w:val="toc 8"/>
    <w:basedOn w:val="TOC2"/>
    <w:next w:val="Normal"/>
    <w:uiPriority w:val="39"/>
    <w:rsid w:val="00B742E4"/>
    <w:pPr>
      <w:tabs>
        <w:tab w:val="left" w:pos="1701"/>
      </w:tabs>
    </w:pPr>
  </w:style>
  <w:style w:type="character" w:styleId="Hyperlink">
    <w:name w:val="Hyperlink"/>
    <w:basedOn w:val="DefaultParagraphFont"/>
    <w:uiPriority w:val="99"/>
    <w:rsid w:val="00B742E4"/>
    <w:rPr>
      <w:color w:val="A42036" w:themeColor="hyperlink"/>
      <w:u w:val="single"/>
    </w:rPr>
  </w:style>
  <w:style w:type="numbering" w:customStyle="1" w:styleId="ListNumberedHeadings">
    <w:name w:val="List_NumberedHeadings"/>
    <w:uiPriority w:val="99"/>
    <w:rsid w:val="006C0E44"/>
    <w:pPr>
      <w:numPr>
        <w:numId w:val="10"/>
      </w:numPr>
    </w:pPr>
  </w:style>
  <w:style w:type="character" w:customStyle="1" w:styleId="Heading9Char">
    <w:name w:val="Heading 9 Char"/>
    <w:aliases w:val="Appendix H1 Char"/>
    <w:basedOn w:val="DefaultParagraphFont"/>
    <w:link w:val="Heading9"/>
    <w:uiPriority w:val="12"/>
    <w:rsid w:val="006F5F2C"/>
    <w:rPr>
      <w:iCs/>
      <w:sz w:val="90"/>
      <w:szCs w:val="21"/>
    </w:rPr>
  </w:style>
  <w:style w:type="paragraph" w:styleId="FootnoteText">
    <w:name w:val="footnote text"/>
    <w:basedOn w:val="Normal"/>
    <w:link w:val="FootnoteTextChar"/>
    <w:uiPriority w:val="99"/>
    <w:rsid w:val="00C20C17"/>
    <w:rPr>
      <w:sz w:val="16"/>
      <w:szCs w:val="20"/>
    </w:rPr>
  </w:style>
  <w:style w:type="character" w:customStyle="1" w:styleId="FootnoteTextChar">
    <w:name w:val="Footnote Text Char"/>
    <w:basedOn w:val="DefaultParagraphFont"/>
    <w:link w:val="FootnoteText"/>
    <w:uiPriority w:val="99"/>
    <w:rsid w:val="004256AC"/>
    <w:rPr>
      <w:sz w:val="16"/>
      <w:szCs w:val="20"/>
    </w:rPr>
  </w:style>
  <w:style w:type="character" w:styleId="FootnoteReference">
    <w:name w:val="footnote reference"/>
    <w:basedOn w:val="DefaultParagraphFont"/>
    <w:uiPriority w:val="99"/>
    <w:semiHidden/>
    <w:rsid w:val="00C20C17"/>
    <w:rPr>
      <w:vertAlign w:val="superscript"/>
    </w:rPr>
  </w:style>
  <w:style w:type="character" w:styleId="FollowedHyperlink">
    <w:name w:val="FollowedHyperlink"/>
    <w:basedOn w:val="DefaultParagraphFont"/>
    <w:uiPriority w:val="15"/>
    <w:rsid w:val="00670B05"/>
    <w:rPr>
      <w:color w:val="A42036" w:themeColor="followedHyperlink"/>
      <w:u w:val="single"/>
    </w:rPr>
  </w:style>
  <w:style w:type="paragraph" w:customStyle="1" w:styleId="PulloutBreakoutHeading">
    <w:name w:val="Pullout/Breakout Heading"/>
    <w:basedOn w:val="Normal"/>
    <w:uiPriority w:val="5"/>
    <w:qFormat/>
    <w:rsid w:val="00DF4CD5"/>
    <w:pPr>
      <w:spacing w:before="120" w:after="120"/>
    </w:pPr>
    <w:rPr>
      <w:sz w:val="28"/>
    </w:rPr>
  </w:style>
  <w:style w:type="paragraph" w:customStyle="1" w:styleId="PulloutBullet">
    <w:name w:val="Pullout Bullet"/>
    <w:basedOn w:val="Normal"/>
    <w:uiPriority w:val="5"/>
    <w:qFormat/>
    <w:rsid w:val="00CF2EE6"/>
    <w:pPr>
      <w:numPr>
        <w:numId w:val="24"/>
      </w:numPr>
      <w:spacing w:before="120" w:after="120"/>
    </w:pPr>
  </w:style>
  <w:style w:type="numbering" w:customStyle="1" w:styleId="ListPulloutBullets">
    <w:name w:val="List_PulloutBullets"/>
    <w:uiPriority w:val="99"/>
    <w:rsid w:val="00CF2EE6"/>
    <w:pPr>
      <w:numPr>
        <w:numId w:val="12"/>
      </w:numPr>
    </w:pPr>
  </w:style>
  <w:style w:type="paragraph" w:customStyle="1" w:styleId="PulloutText">
    <w:name w:val="Pullout Text"/>
    <w:basedOn w:val="Normal"/>
    <w:uiPriority w:val="5"/>
    <w:qFormat/>
    <w:rsid w:val="00CF2EE6"/>
    <w:pPr>
      <w:spacing w:before="120" w:after="120"/>
    </w:pPr>
  </w:style>
  <w:style w:type="paragraph" w:styleId="EndnoteText">
    <w:name w:val="endnote text"/>
    <w:basedOn w:val="Normal"/>
    <w:link w:val="EndnoteTextChar"/>
    <w:uiPriority w:val="9"/>
    <w:rsid w:val="00733E29"/>
    <w:pPr>
      <w:spacing w:before="180" w:after="180"/>
      <w:ind w:left="142" w:hanging="142"/>
    </w:pPr>
    <w:rPr>
      <w:szCs w:val="20"/>
    </w:rPr>
  </w:style>
  <w:style w:type="character" w:customStyle="1" w:styleId="EndnoteTextChar">
    <w:name w:val="Endnote Text Char"/>
    <w:basedOn w:val="DefaultParagraphFont"/>
    <w:link w:val="EndnoteText"/>
    <w:uiPriority w:val="9"/>
    <w:rsid w:val="00733E29"/>
    <w:rPr>
      <w:sz w:val="20"/>
      <w:szCs w:val="20"/>
    </w:rPr>
  </w:style>
  <w:style w:type="character" w:styleId="EndnoteReference">
    <w:name w:val="endnote reference"/>
    <w:basedOn w:val="DefaultParagraphFont"/>
    <w:uiPriority w:val="99"/>
    <w:semiHidden/>
    <w:unhideWhenUsed/>
    <w:rsid w:val="00AB35B4"/>
    <w:rPr>
      <w:vertAlign w:val="superscript"/>
    </w:rPr>
  </w:style>
  <w:style w:type="character" w:customStyle="1" w:styleId="ListParagraphChar">
    <w:name w:val="List Paragraph Char"/>
    <w:aliases w:val="WP Tick List Char,Recommendation Char,List Paragraph1 Char,Bulleted Para Char,NFP GP Bulleted List Char,bullet point list Char,List Paragraph11 Char,L Char,Bullet points Char,Content descriptions Char,Bullet Point Char"/>
    <w:basedOn w:val="DefaultParagraphFont"/>
    <w:link w:val="ListParagraph0"/>
    <w:uiPriority w:val="34"/>
    <w:locked/>
    <w:rsid w:val="003176CC"/>
    <w:rPr>
      <w:sz w:val="20"/>
    </w:rPr>
  </w:style>
  <w:style w:type="paragraph" w:styleId="BalloonText">
    <w:name w:val="Balloon Text"/>
    <w:basedOn w:val="Normal"/>
    <w:link w:val="BalloonTextChar"/>
    <w:uiPriority w:val="99"/>
    <w:semiHidden/>
    <w:unhideWhenUsed/>
    <w:rsid w:val="004467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infrastructureaustralia.gov.au"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newton\AppData\Local\Microsoft\Windows\INetCache\Content.Outlook\GHGTR4W3\IFA_224867_Media%20Release%20template%20v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368AE3B77B14F17AC9D9FE6953621FE"/>
        <w:category>
          <w:name w:val="General"/>
          <w:gallery w:val="placeholder"/>
        </w:category>
        <w:types>
          <w:type w:val="bbPlcHdr"/>
        </w:types>
        <w:behaviors>
          <w:behavior w:val="content"/>
        </w:behaviors>
        <w:guid w:val="{77E331D3-59A9-471B-B95B-697FE154726F}"/>
      </w:docPartPr>
      <w:docPartBody>
        <w:p w:rsidR="00B94953" w:rsidRDefault="008A7BB2">
          <w:pPr>
            <w:pStyle w:val="A368AE3B77B14F17AC9D9FE6953621FE"/>
          </w:pPr>
          <w:r w:rsidRPr="00A3658B">
            <w:rPr>
              <w:highlight w:val="yellow"/>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Rounded MT">
    <w:altName w:val="Arial"/>
    <w:charset w:val="00"/>
    <w:family w:val="auto"/>
    <w:pitch w:val="variable"/>
    <w:sig w:usb0="80000027"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otham Light">
    <w:altName w:val="Arial"/>
    <w:charset w:val="00"/>
    <w:family w:val="modern"/>
    <w:pitch w:val="variable"/>
    <w:sig w:usb0="A00002FF"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53"/>
    <w:rsid w:val="001F0797"/>
    <w:rsid w:val="002A522E"/>
    <w:rsid w:val="004E3342"/>
    <w:rsid w:val="005E206B"/>
    <w:rsid w:val="008A7BB2"/>
    <w:rsid w:val="00B949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A9F8EDF74A4290875F654EA84E787B">
    <w:name w:val="E7A9F8EDF74A4290875F654EA84E787B"/>
  </w:style>
  <w:style w:type="paragraph" w:customStyle="1" w:styleId="A368AE3B77B14F17AC9D9FE6953621FE">
    <w:name w:val="A368AE3B77B14F17AC9D9FE695362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Infrastructure Australia">
      <a:dk1>
        <a:sysClr val="windowText" lastClr="000000"/>
      </a:dk1>
      <a:lt1>
        <a:sysClr val="window" lastClr="FFFFFF"/>
      </a:lt1>
      <a:dk2>
        <a:srgbClr val="A42036"/>
      </a:dk2>
      <a:lt2>
        <a:srgbClr val="00556F"/>
      </a:lt2>
      <a:accent1>
        <a:srgbClr val="253746"/>
      </a:accent1>
      <a:accent2>
        <a:srgbClr val="ABC7CA"/>
      </a:accent2>
      <a:accent3>
        <a:srgbClr val="73B469"/>
      </a:accent3>
      <a:accent4>
        <a:srgbClr val="E7B78A"/>
      </a:accent4>
      <a:accent5>
        <a:srgbClr val="7E2D40"/>
      </a:accent5>
      <a:accent6>
        <a:srgbClr val="AA465A"/>
      </a:accent6>
      <a:hlink>
        <a:srgbClr val="A42036"/>
      </a:hlink>
      <a:folHlink>
        <a:srgbClr val="A42036"/>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D470635-3AF7-4EEB-9760-BB1723903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IFA_224867_Media Release template v4.dotx</Template>
  <TotalTime>4</TotalTime>
  <Pages>3</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Record infrastructure spend the new normal, 2019 Australian Infrastructure Audit warns</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 infrastructure spend the new normal, 2019 Australian Infrastructure Audit warns</dc:title>
  <dc:subject>Elizabeth Kelleher-Cook  0428 163 090</dc:subject>
  <dc:creator>NEWTON Elise</dc:creator>
  <cp:keywords/>
  <dc:description/>
  <cp:lastModifiedBy>GOODEN Elodie</cp:lastModifiedBy>
  <cp:revision>4</cp:revision>
  <dcterms:created xsi:type="dcterms:W3CDTF">2019-08-08T03:59:00Z</dcterms:created>
  <dcterms:modified xsi:type="dcterms:W3CDTF">2019-08-11T22:35:00Z</dcterms:modified>
</cp:coreProperties>
</file>